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19" w:rsidRPr="00365DDF" w:rsidRDefault="001B4E19" w:rsidP="001D479B">
      <w:pPr>
        <w:spacing w:line="240" w:lineRule="auto"/>
        <w:rPr>
          <w:rFonts w:ascii="Times New Roman" w:eastAsia="Microsoft YaHei" w:hAnsi="Times New Roman" w:cs="Times New Roman"/>
          <w:b/>
          <w:color w:val="F79646" w:themeColor="accent6"/>
          <w:sz w:val="24"/>
          <w:szCs w:val="24"/>
        </w:rPr>
      </w:pPr>
    </w:p>
    <w:p w:rsidR="001D479B" w:rsidRPr="00251700" w:rsidRDefault="001D479B" w:rsidP="00203C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700">
        <w:rPr>
          <w:rFonts w:ascii="Arial" w:hAnsi="Arial" w:cs="Arial"/>
          <w:b/>
          <w:sz w:val="24"/>
          <w:szCs w:val="24"/>
        </w:rPr>
        <w:t>MENO KODAS 2022. STEBĖSENOS</w:t>
      </w:r>
    </w:p>
    <w:p w:rsidR="00251700" w:rsidRDefault="0010586D" w:rsidP="00FF7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4-OJI ALYTAUS </w:t>
      </w:r>
      <w:r w:rsidR="00A227C9" w:rsidRPr="00251700">
        <w:rPr>
          <w:rFonts w:ascii="Arial" w:hAnsi="Arial" w:cs="Arial"/>
          <w:sz w:val="24"/>
          <w:szCs w:val="24"/>
        </w:rPr>
        <w:t xml:space="preserve">JAUNŲJŲ KŪRĖJŲ BIENALĖ </w:t>
      </w:r>
      <w:r w:rsidR="00A227C9" w:rsidRPr="00251700">
        <w:rPr>
          <w:rFonts w:ascii="Arial" w:hAnsi="Arial" w:cs="Arial"/>
          <w:sz w:val="24"/>
          <w:szCs w:val="24"/>
        </w:rPr>
        <w:br/>
      </w:r>
    </w:p>
    <w:p w:rsidR="00FF73E0" w:rsidRPr="00251700" w:rsidRDefault="00C01B45" w:rsidP="00FF73E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1700">
        <w:rPr>
          <w:rFonts w:ascii="Arial" w:hAnsi="Arial" w:cs="Arial"/>
          <w:sz w:val="24"/>
          <w:szCs w:val="24"/>
        </w:rPr>
        <w:br/>
      </w:r>
      <w:r w:rsidRPr="00251700">
        <w:rPr>
          <w:rFonts w:ascii="Arial" w:hAnsi="Arial" w:cs="Arial"/>
          <w:sz w:val="24"/>
          <w:szCs w:val="24"/>
        </w:rPr>
        <w:br/>
      </w:r>
      <w:r w:rsidR="00031275" w:rsidRPr="00251700">
        <w:rPr>
          <w:rFonts w:ascii="Arial" w:hAnsi="Arial" w:cs="Arial"/>
          <w:sz w:val="24"/>
          <w:szCs w:val="24"/>
        </w:rPr>
        <w:t>DALYVAVIMO</w:t>
      </w:r>
      <w:r w:rsidR="003D227E" w:rsidRPr="00251700">
        <w:rPr>
          <w:rFonts w:ascii="Arial" w:hAnsi="Arial" w:cs="Arial"/>
          <w:sz w:val="24"/>
          <w:szCs w:val="24"/>
        </w:rPr>
        <w:t xml:space="preserve"> </w:t>
      </w:r>
      <w:r w:rsidR="00C81D87">
        <w:rPr>
          <w:rFonts w:ascii="Arial" w:hAnsi="Arial" w:cs="Arial"/>
          <w:sz w:val="24"/>
          <w:szCs w:val="24"/>
        </w:rPr>
        <w:t>SĄLYGOS</w:t>
      </w:r>
    </w:p>
    <w:p w:rsidR="00626A31" w:rsidRPr="00251700" w:rsidRDefault="00626A31" w:rsidP="00807FF3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807FF3" w:rsidRDefault="00F00A5B" w:rsidP="002313B2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1. 4-oji Alytaus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jaunųjų kūrėjų bienalė ,,Meno kodas 2022. Stebėsenos“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vyks Alytaus kultūros centro parodinėse erdvėse nuo 2022 12 01 iki 2022 12 31.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2. Bienalės atidarymas 2022 12 01, 17:00</w:t>
      </w:r>
      <w:r w:rsidR="00A92BCE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–18:00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3. Bienalėje kviečiami dalyvauti (teikti savo 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kūrybos darbus) Lietuvos p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rofesionalūs jaunieji vizualaus meno kūrėjai, bei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Lietuvos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aukštojo m</w:t>
      </w:r>
      <w:r w:rsidR="006A3992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okslo įstaigų menų disciplinų /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programų vyresnių kursų studentai (nuo 18 iki 35 m. amžiaus).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4. Kandidatai atrankai kviečiami teikti 2018–2022 metais sukurtus 1-5 vizualaus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meno</w:t>
      </w:r>
      <w:r w:rsidR="008379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(pagrindinės</w:t>
      </w:r>
      <w:r w:rsidR="00376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</w:t>
      </w:r>
      <w:bookmarkStart w:id="0" w:name="_GoBack"/>
      <w:bookmarkEnd w:id="0"/>
      <w:r w:rsidR="0083795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klasikinės vizualaus meno sritys ir šiuolaikinio meno projektai)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kūrinius</w:t>
      </w:r>
      <w:r w:rsidR="000F5D1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atiepiančius parodos idėją (PARODOS KONCEPCIJA forma)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4.1. Teikiamų kūrinių dydis (formatas) neribojamas, išskyrus plokštuminius kūrinius, 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kurių vienas matmuo virš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200 cm, o tūrinių - 2 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atskiri matmenys virš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1F709C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00 cm,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b</w:t>
      </w:r>
      <w:r w:rsidR="001F709C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endra nedaloma objekto masė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virš 50 kg svorio.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4.2. Minėtų dydžių kūrinių specifiniai techniniai montavimo, eksponavimo ir kt. klausimai aptariami atskirai</w:t>
      </w:r>
      <w:r w:rsidR="00630AA5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(Tel.</w:t>
      </w:r>
      <w:r w:rsidR="00265E4C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AA5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Nr. 8 607 11735)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4.2. Pageidavimus ir kt. informaciją, dėl specifinių eksponavimo ypatumų pateikti DALYVIO ANKETA formos dalyje Kita, papildoma informacija.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5. Iki 2022 11 24, 24:00 el. p. </w:t>
      </w:r>
      <w:hyperlink r:id="rId4" w:history="1">
        <w:r w:rsidR="006A3992" w:rsidRPr="002517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alytus.bienale@gmail.com</w:t>
        </w:r>
      </w:hyperlink>
      <w:r w:rsidR="006A3992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atsiųsti: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Užpildytas bienalės DALYVIO ANKETA ir KŪRINIO METRIKA formas;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atrankai teikiamų kūrinių nuotraukas (2-5 Mb, 300 dpi rezoliucija);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664E6F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numatomam skaitmeniniui katalogui, vinjetei, skirtą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0780E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savo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portretinę nuotrauką (2-5 Mb, 300 dpi rezoliucija).</w:t>
      </w:r>
      <w:r w:rsidR="00664E6F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5.1. Siunčiamų kūrinių nuotraukų failą pavadinti pilna kūrinio metrika (PVZ:</w:t>
      </w:r>
      <w:r w:rsidR="00D96657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Vardas Pavardė. Pavadi</w:t>
      </w:r>
      <w:r w:rsidR="00D96657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nimas.</w:t>
      </w:r>
      <w:r w:rsidR="00101B70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2022. Drobė, aliejus. 100 x 200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cm).</w:t>
      </w:r>
      <w:r w:rsidR="00265E4C" w:rsidRPr="002517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4C0F" w:rsidRPr="00251700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5.2. </w:t>
      </w:r>
      <w:r w:rsidR="0074456C" w:rsidRPr="00251700">
        <w:rPr>
          <w:rFonts w:ascii="Arial" w:hAnsi="Arial" w:cs="Arial"/>
          <w:sz w:val="24"/>
          <w:szCs w:val="24"/>
          <w:shd w:val="clear" w:color="auto" w:fill="FFFFFF"/>
        </w:rPr>
        <w:t>Didelės apimties</w:t>
      </w:r>
      <w:r w:rsidR="00265E4C" w:rsidRPr="00251700">
        <w:rPr>
          <w:rFonts w:ascii="Arial" w:hAnsi="Arial" w:cs="Arial"/>
          <w:sz w:val="24"/>
          <w:szCs w:val="24"/>
          <w:shd w:val="clear" w:color="auto" w:fill="FFFFFF"/>
        </w:rPr>
        <w:t xml:space="preserve"> failų siuntimą vykdyti per </w:t>
      </w:r>
      <w:hyperlink r:id="rId5" w:history="1">
        <w:r w:rsidR="00265E4C" w:rsidRPr="002517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="00265E4C" w:rsidRPr="00251700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wetransfer</w:t>
        </w:r>
        <w:r w:rsidR="00265E4C" w:rsidRPr="002517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.com</w:t>
        </w:r>
      </w:hyperlink>
      <w:r w:rsidR="00265E4C" w:rsidRPr="00251700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="00265E4C" w:rsidRPr="00251700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portalą.</w:t>
      </w:r>
      <w:r w:rsidR="004A4C0F" w:rsidRPr="00251700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A4C0F" w:rsidRPr="00251700">
        <w:rPr>
          <w:rFonts w:ascii="Arial" w:hAnsi="Arial" w:cs="Arial"/>
          <w:sz w:val="24"/>
          <w:szCs w:val="24"/>
        </w:rPr>
        <w:t>Tekstams naudoti programą „Microsoft Word“</w:t>
      </w:r>
      <w:r w:rsidR="004B37A4" w:rsidRPr="00251700">
        <w:rPr>
          <w:rFonts w:ascii="Arial" w:hAnsi="Arial" w:cs="Arial"/>
          <w:sz w:val="24"/>
          <w:szCs w:val="24"/>
        </w:rPr>
        <w:t>.</w:t>
      </w:r>
      <w:r w:rsidR="00807FF3" w:rsidRPr="00251700">
        <w:rPr>
          <w:rFonts w:ascii="Arial" w:hAnsi="Arial" w:cs="Arial"/>
          <w:sz w:val="24"/>
          <w:szCs w:val="24"/>
        </w:rPr>
        <w:br/>
      </w:r>
      <w:r w:rsidR="004A4C0F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5.3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 Siunčiamos portretinės nuotraukos failą pavadinti savo vardu ir pavarde</w:t>
      </w:r>
      <w:r w:rsidR="002340D6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(Vardas Pavardė).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6. 2022 11 22 atrinktų kūrinių autoriai apie atrankos rezultatus bus informuoti. p. asmeniškai.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7. 2022 11 25-28 nuo 10:00 iki 18:00 val. atrinktus kūrinius pristatyti adresu Pramonės g. 1B, Alytus.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8. Apie siuntos pristatymą, nurodant siuntėją, datą, laiką ir vežėją ir kūrinio duomenis (metrika) informuoti organizatorių prieš 1 d. el. p. </w:t>
      </w:r>
      <w:hyperlink r:id="rId6" w:history="1">
        <w:r w:rsidR="006A3992" w:rsidRPr="0025170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alytus.bienale@gmail.com</w:t>
        </w:r>
      </w:hyperlink>
      <w:r w:rsidR="006A3992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51700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9. Parodai teikiami kūriniai turi būti pilnai paruošti eksponavimui: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kūrinio „nevaizdinėje“ pusėje</w:t>
      </w:r>
      <w:r w:rsidR="006A3992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="006A3992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srityje turi būti </w:t>
      </w:r>
      <w:r w:rsidR="00A31EB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pridėta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etiketė ar lengvai įskaitomas užrašas (KŪRINIO METRIKA).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10. Sudėtinių (segmentinių) kūrinių montavimą / surinkimą atlieka patys autoriai.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11. Mechaniškai pažeidžiami kūriniai turi būti gerai supakuoti daugkartinėje</w:t>
      </w:r>
      <w:r w:rsidR="00BC198A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(grąžintinoje)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pakuotėje / taroje ant kurios turi būti etiketė ar lengvai įskaitomas užrašas</w:t>
      </w:r>
      <w:r w:rsidR="00E20EE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(KŪRINIO METRIKA).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12. Kūrinius atsiimti adresu Pramonės g. 1B, Alytus 2023 01 03 nuo 10:00 iki 18:00 val.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13. Informacija kūrinių pristatymo-grąžinimo ir kt. klausimais teikiama Tel.Nr. 8 607 11735.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14. Projekto organizatorius pasilieka teisę bienalės dalyvių pateiktų kūrinių nuotraukas ir kūrinių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nuotraukas užfiksuotas parodos ekspozicijose bei kt.</w:t>
      </w:r>
      <w:r w:rsidR="001421E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šiuo projektu susijusią </w:t>
      </w:r>
      <w:r w:rsidR="00343250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foto-video (</w:t>
      </w:r>
      <w:r w:rsidR="001421E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multimedijinę</w:t>
      </w:r>
      <w:r w:rsidR="00343250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medžiagą neatlygintinai ir be apribojimų bet kokia forma ir priemonėmis </w:t>
      </w:r>
      <w:r w:rsidR="00FB683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neterminuotai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naudoti šio bei kitų Alytaus dailės galerijos kultūros ir meno projektų rinkodaros, reklamos, edukacijos ir kt. tapačios kultūrinės veiklos tikslais</w:t>
      </w:r>
      <w:r w:rsidR="00FB683D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Lietuvoje ir bet kurioje kt. šalyje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15. Kandidato / dalyvio namų adresas, telefono numeris, elektroninio pašto adresas reikalingi tinkamam projekto administravimo užtikrinimui yra laikomi konfidencialia informacija, saugoma VšĮ Alytaus dailės galerijos duomenų bazėje yra neviešinama ir </w:t>
      </w:r>
      <w:r w:rsidR="0005122F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ne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perduodama tretiesiems asmenims.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16. Kūrinių draudimu rūpinasi asmeniškai patys kūrinių autoriai. </w:t>
      </w:r>
      <w:r w:rsidR="00310CD7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17.</w:t>
      </w:r>
      <w:r w:rsidR="00C3318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Bienalės kandidatas / dalyvis</w:t>
      </w:r>
      <w:r w:rsidR="00C3318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, pateikdamas bienalės organiz</w:t>
      </w:r>
      <w:r w:rsidR="009E5C4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atoriui užpildytą DALYVIO ANKETA</w:t>
      </w:r>
      <w:r w:rsidR="00C3318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formą,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5C4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automatiškai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patvirtina, kad jo </w:t>
      </w:r>
      <w:r w:rsidR="003C613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šiai parodai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teikiami kūriniai</w:t>
      </w:r>
      <w:r w:rsidR="003C613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yra jo autoriniai kūrybos darbai,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33189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ne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pažeidžia Lietuvos respublikos autorių ir gretutinių teisių įstatymo, bei nepažeidžia asmens teisės į atvaizdą.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18. Bienalės kandidatas / dalyvis, pa</w:t>
      </w:r>
      <w:r w:rsidR="00F07FA4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teikdamas bienalės organizatoriu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i užpildytą DALYVIO ANKETĄ formą, automatiškai patvirtina, kad sutinka su šiomis a</w:t>
      </w:r>
      <w:r w:rsidR="009E5C4B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ukščiau išdėstytomis DALYVAVIMO SĄLYGOMIS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19. Bienalės organizatorius pasilieka teisę tam tikrais atvejais keisti ar kt.</w:t>
      </w:r>
      <w:r w:rsidR="00F07FA4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koreguoti dalyvavimo nuostatas</w:t>
      </w:r>
      <w:r w:rsidR="00F07FA4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r w:rsidR="00F07FA4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07FF3" w:rsidRPr="00251700">
        <w:rPr>
          <w:rFonts w:ascii="Arial" w:hAnsi="Arial" w:cs="Arial"/>
          <w:color w:val="222222"/>
          <w:sz w:val="24"/>
          <w:szCs w:val="24"/>
          <w:shd w:val="clear" w:color="auto" w:fill="FFFFFF"/>
        </w:rPr>
        <w:t>sąlygas.</w:t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807FF3" w:rsidRPr="00251700">
        <w:rPr>
          <w:rFonts w:ascii="Arial" w:hAnsi="Arial" w:cs="Arial"/>
          <w:color w:val="222222"/>
          <w:sz w:val="24"/>
          <w:szCs w:val="24"/>
        </w:rPr>
        <w:br/>
      </w:r>
      <w:r w:rsidR="002313B2" w:rsidRPr="002313B2">
        <w:rPr>
          <w:rFonts w:ascii="Arial" w:hAnsi="Arial" w:cs="Arial"/>
          <w:sz w:val="24"/>
        </w:rPr>
        <w:t>Bienalės organizatorius, rengėjas:</w:t>
      </w:r>
      <w:r w:rsidR="002313B2" w:rsidRPr="002313B2">
        <w:rPr>
          <w:rFonts w:ascii="Arial" w:hAnsi="Arial" w:cs="Arial"/>
          <w:sz w:val="24"/>
        </w:rPr>
        <w:br/>
        <w:t>Alytaus dailės galerija</w:t>
      </w:r>
      <w:r w:rsidR="002313B2" w:rsidRPr="002313B2">
        <w:rPr>
          <w:rFonts w:ascii="Arial" w:hAnsi="Arial" w:cs="Arial"/>
          <w:sz w:val="24"/>
        </w:rPr>
        <w:br/>
        <w:t>Projekto vadovas:</w:t>
      </w:r>
      <w:r w:rsidR="002313B2" w:rsidRPr="002313B2">
        <w:rPr>
          <w:rFonts w:ascii="Arial" w:hAnsi="Arial" w:cs="Arial"/>
          <w:sz w:val="24"/>
        </w:rPr>
        <w:br/>
        <w:t>Evaldas Grinius</w:t>
      </w:r>
      <w:r w:rsidR="002313B2" w:rsidRPr="002313B2">
        <w:rPr>
          <w:rFonts w:ascii="Arial" w:hAnsi="Arial" w:cs="Arial"/>
          <w:sz w:val="24"/>
        </w:rPr>
        <w:br/>
        <w:t xml:space="preserve">Bienalės kuratoriai: </w:t>
      </w:r>
      <w:r w:rsidR="002313B2" w:rsidRPr="002313B2">
        <w:rPr>
          <w:rFonts w:ascii="Arial" w:hAnsi="Arial" w:cs="Arial"/>
          <w:sz w:val="24"/>
        </w:rPr>
        <w:br/>
        <w:t>Evaldas Grinius; Aušra Jasiukevičiūtė, Petras Lincevičius.</w:t>
      </w:r>
      <w:r w:rsidR="002313B2" w:rsidRPr="002313B2">
        <w:rPr>
          <w:rFonts w:ascii="Arial" w:hAnsi="Arial" w:cs="Arial"/>
          <w:sz w:val="24"/>
        </w:rPr>
        <w:br/>
        <w:t>Bienalės partneriai:</w:t>
      </w:r>
      <w:r w:rsidR="002313B2" w:rsidRPr="002313B2">
        <w:rPr>
          <w:rFonts w:ascii="Arial" w:hAnsi="Arial" w:cs="Arial"/>
          <w:sz w:val="24"/>
        </w:rPr>
        <w:br/>
        <w:t>Alytaus kultūros centras; Lietuvos dailininkų sąjunga; Vilniaus dailės akademija; Vytauto didžiojo universitetas; Kauno kolegija; Alytaus kolegija (rengiama).</w:t>
      </w:r>
      <w:r w:rsidR="002313B2" w:rsidRPr="002313B2">
        <w:rPr>
          <w:rFonts w:ascii="Arial" w:hAnsi="Arial" w:cs="Arial"/>
          <w:sz w:val="24"/>
        </w:rPr>
        <w:br/>
        <w:t>Dalinis rėmėjas:</w:t>
      </w:r>
      <w:r w:rsidR="002313B2" w:rsidRPr="002313B2">
        <w:rPr>
          <w:rFonts w:ascii="Arial" w:hAnsi="Arial" w:cs="Arial"/>
          <w:sz w:val="24"/>
        </w:rPr>
        <w:br/>
        <w:t>Alytaus miesto savivaldybė</w:t>
      </w:r>
      <w:r w:rsidR="00807FF3" w:rsidRPr="002313B2">
        <w:rPr>
          <w:rFonts w:ascii="Arial" w:hAnsi="Arial" w:cs="Arial"/>
          <w:color w:val="222222"/>
          <w:sz w:val="28"/>
          <w:szCs w:val="24"/>
        </w:rPr>
        <w:br/>
      </w:r>
    </w:p>
    <w:p w:rsidR="002313B2" w:rsidRPr="00251700" w:rsidRDefault="002313B2" w:rsidP="00807FF3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626A31" w:rsidRPr="00251700" w:rsidRDefault="00626A31" w:rsidP="00203C61">
      <w:pPr>
        <w:spacing w:line="240" w:lineRule="auto"/>
        <w:rPr>
          <w:rFonts w:ascii="Arial" w:eastAsia="Microsoft YaHei" w:hAnsi="Arial" w:cs="Arial"/>
          <w:sz w:val="24"/>
          <w:szCs w:val="24"/>
        </w:rPr>
      </w:pPr>
    </w:p>
    <w:p w:rsidR="002930A4" w:rsidRPr="00251700" w:rsidRDefault="002930A4" w:rsidP="00203C61">
      <w:pPr>
        <w:spacing w:line="240" w:lineRule="auto"/>
        <w:rPr>
          <w:rFonts w:ascii="Arial" w:eastAsia="Microsoft YaHei" w:hAnsi="Arial" w:cs="Arial"/>
          <w:sz w:val="24"/>
          <w:szCs w:val="24"/>
        </w:rPr>
      </w:pPr>
    </w:p>
    <w:p w:rsidR="0010586D" w:rsidRDefault="0010586D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p w:rsidR="00DA62EA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  <w:r w:rsidRPr="00251700">
        <w:rPr>
          <w:rFonts w:ascii="Arial" w:eastAsia="Microsoft YaHei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72BF356" wp14:editId="4C22FB8A">
            <wp:extent cx="1518920" cy="556782"/>
            <wp:effectExtent l="0" t="0" r="0" b="0"/>
            <wp:docPr id="1" name="Picture 1" descr="C:\Users\MyPC\Desktop\1,1..  Alytaus dailės galerija Pagrindinis Logo Juodas Skaidrus Horizontalus  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Desktop\1,1..  Alytaus dailės galerija Pagrindinis Logo Juodas Skaidrus Horizontalus  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46" cy="5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EA" w:rsidRPr="00251700" w:rsidRDefault="00DA62EA" w:rsidP="00DA62EA">
      <w:pPr>
        <w:spacing w:line="240" w:lineRule="auto"/>
        <w:jc w:val="center"/>
        <w:rPr>
          <w:rFonts w:ascii="Arial" w:eastAsia="Microsoft YaHei" w:hAnsi="Arial" w:cs="Arial"/>
          <w:sz w:val="24"/>
          <w:szCs w:val="24"/>
        </w:rPr>
      </w:pPr>
    </w:p>
    <w:sectPr w:rsidR="00DA62EA" w:rsidRPr="00251700" w:rsidSect="00085E17">
      <w:pgSz w:w="11906" w:h="16838"/>
      <w:pgMar w:top="993" w:right="849" w:bottom="993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053E1"/>
    <w:rsid w:val="0000051A"/>
    <w:rsid w:val="000029A9"/>
    <w:rsid w:val="00003601"/>
    <w:rsid w:val="000053E1"/>
    <w:rsid w:val="000105E7"/>
    <w:rsid w:val="00012CB5"/>
    <w:rsid w:val="00014167"/>
    <w:rsid w:val="000174A0"/>
    <w:rsid w:val="00031275"/>
    <w:rsid w:val="00036D1B"/>
    <w:rsid w:val="00040BDD"/>
    <w:rsid w:val="00041EE9"/>
    <w:rsid w:val="0004791B"/>
    <w:rsid w:val="0005122F"/>
    <w:rsid w:val="00052EFB"/>
    <w:rsid w:val="00056A93"/>
    <w:rsid w:val="000612CA"/>
    <w:rsid w:val="00063706"/>
    <w:rsid w:val="00065F26"/>
    <w:rsid w:val="000718E3"/>
    <w:rsid w:val="00076CC6"/>
    <w:rsid w:val="0007736F"/>
    <w:rsid w:val="00080D89"/>
    <w:rsid w:val="00084CCD"/>
    <w:rsid w:val="00085E17"/>
    <w:rsid w:val="000A60B6"/>
    <w:rsid w:val="000B1C6D"/>
    <w:rsid w:val="000B5DBE"/>
    <w:rsid w:val="000C530B"/>
    <w:rsid w:val="000C7990"/>
    <w:rsid w:val="000D29FC"/>
    <w:rsid w:val="000E4B4E"/>
    <w:rsid w:val="000E4FC7"/>
    <w:rsid w:val="000F3E8A"/>
    <w:rsid w:val="000F5D17"/>
    <w:rsid w:val="000F7D09"/>
    <w:rsid w:val="00101B70"/>
    <w:rsid w:val="0010586D"/>
    <w:rsid w:val="001066EA"/>
    <w:rsid w:val="0010780E"/>
    <w:rsid w:val="0011361D"/>
    <w:rsid w:val="0011660A"/>
    <w:rsid w:val="001207EC"/>
    <w:rsid w:val="00120924"/>
    <w:rsid w:val="00124962"/>
    <w:rsid w:val="001321B5"/>
    <w:rsid w:val="001324AA"/>
    <w:rsid w:val="00136F0D"/>
    <w:rsid w:val="001421EB"/>
    <w:rsid w:val="00143874"/>
    <w:rsid w:val="001448B8"/>
    <w:rsid w:val="00145039"/>
    <w:rsid w:val="001466C0"/>
    <w:rsid w:val="0015017D"/>
    <w:rsid w:val="00150280"/>
    <w:rsid w:val="00151250"/>
    <w:rsid w:val="00153142"/>
    <w:rsid w:val="001538E5"/>
    <w:rsid w:val="00155837"/>
    <w:rsid w:val="00161605"/>
    <w:rsid w:val="00161E36"/>
    <w:rsid w:val="00163599"/>
    <w:rsid w:val="00164D08"/>
    <w:rsid w:val="00170B10"/>
    <w:rsid w:val="00170ED3"/>
    <w:rsid w:val="00176149"/>
    <w:rsid w:val="00177041"/>
    <w:rsid w:val="001918E4"/>
    <w:rsid w:val="00195387"/>
    <w:rsid w:val="001973EC"/>
    <w:rsid w:val="00197814"/>
    <w:rsid w:val="001A25BF"/>
    <w:rsid w:val="001A4FD8"/>
    <w:rsid w:val="001A519E"/>
    <w:rsid w:val="001B4E19"/>
    <w:rsid w:val="001B59A8"/>
    <w:rsid w:val="001C0D20"/>
    <w:rsid w:val="001D479B"/>
    <w:rsid w:val="001D7B66"/>
    <w:rsid w:val="001D7D73"/>
    <w:rsid w:val="001E7CDF"/>
    <w:rsid w:val="001F2E19"/>
    <w:rsid w:val="001F709C"/>
    <w:rsid w:val="001F7645"/>
    <w:rsid w:val="001F7C28"/>
    <w:rsid w:val="00203C61"/>
    <w:rsid w:val="00204747"/>
    <w:rsid w:val="002124BF"/>
    <w:rsid w:val="0021271D"/>
    <w:rsid w:val="002130F0"/>
    <w:rsid w:val="00230D2D"/>
    <w:rsid w:val="002313B2"/>
    <w:rsid w:val="002340D6"/>
    <w:rsid w:val="00237ADC"/>
    <w:rsid w:val="00245038"/>
    <w:rsid w:val="00246C44"/>
    <w:rsid w:val="00251700"/>
    <w:rsid w:val="002576C5"/>
    <w:rsid w:val="00265E4C"/>
    <w:rsid w:val="0026603E"/>
    <w:rsid w:val="00266314"/>
    <w:rsid w:val="00274BFB"/>
    <w:rsid w:val="00280B80"/>
    <w:rsid w:val="0029065A"/>
    <w:rsid w:val="002930A4"/>
    <w:rsid w:val="002A36ED"/>
    <w:rsid w:val="002A6567"/>
    <w:rsid w:val="002B2393"/>
    <w:rsid w:val="002C0D08"/>
    <w:rsid w:val="002C5AFA"/>
    <w:rsid w:val="002C5EF5"/>
    <w:rsid w:val="002D5BA6"/>
    <w:rsid w:val="002F411E"/>
    <w:rsid w:val="0030025F"/>
    <w:rsid w:val="00303A99"/>
    <w:rsid w:val="00307D8B"/>
    <w:rsid w:val="00310CD7"/>
    <w:rsid w:val="00317426"/>
    <w:rsid w:val="00324908"/>
    <w:rsid w:val="00327108"/>
    <w:rsid w:val="003403C1"/>
    <w:rsid w:val="003421BB"/>
    <w:rsid w:val="00343250"/>
    <w:rsid w:val="0035096D"/>
    <w:rsid w:val="00360339"/>
    <w:rsid w:val="00364913"/>
    <w:rsid w:val="003653AA"/>
    <w:rsid w:val="00365DDF"/>
    <w:rsid w:val="00366843"/>
    <w:rsid w:val="003739CA"/>
    <w:rsid w:val="0037638A"/>
    <w:rsid w:val="003A4078"/>
    <w:rsid w:val="003B12FE"/>
    <w:rsid w:val="003B6AC8"/>
    <w:rsid w:val="003C6139"/>
    <w:rsid w:val="003D227E"/>
    <w:rsid w:val="003D2402"/>
    <w:rsid w:val="003E6AFA"/>
    <w:rsid w:val="003E7BB3"/>
    <w:rsid w:val="003F2BD8"/>
    <w:rsid w:val="00400FDD"/>
    <w:rsid w:val="00404404"/>
    <w:rsid w:val="004065B8"/>
    <w:rsid w:val="0040700C"/>
    <w:rsid w:val="00414457"/>
    <w:rsid w:val="00435B6C"/>
    <w:rsid w:val="00436049"/>
    <w:rsid w:val="00440691"/>
    <w:rsid w:val="00443107"/>
    <w:rsid w:val="0044563F"/>
    <w:rsid w:val="004567B3"/>
    <w:rsid w:val="00462CD8"/>
    <w:rsid w:val="004676D9"/>
    <w:rsid w:val="00471FA2"/>
    <w:rsid w:val="0047502F"/>
    <w:rsid w:val="004773CC"/>
    <w:rsid w:val="0048007E"/>
    <w:rsid w:val="0048689C"/>
    <w:rsid w:val="004961F7"/>
    <w:rsid w:val="004A2E94"/>
    <w:rsid w:val="004A4C0F"/>
    <w:rsid w:val="004B0802"/>
    <w:rsid w:val="004B37A4"/>
    <w:rsid w:val="004D0A84"/>
    <w:rsid w:val="004D2833"/>
    <w:rsid w:val="004E41F1"/>
    <w:rsid w:val="004E448A"/>
    <w:rsid w:val="004E457A"/>
    <w:rsid w:val="00500DF3"/>
    <w:rsid w:val="00504862"/>
    <w:rsid w:val="0051356E"/>
    <w:rsid w:val="005135FE"/>
    <w:rsid w:val="00514C62"/>
    <w:rsid w:val="005177D3"/>
    <w:rsid w:val="00523ABE"/>
    <w:rsid w:val="0053234C"/>
    <w:rsid w:val="0053415F"/>
    <w:rsid w:val="00534496"/>
    <w:rsid w:val="005350DF"/>
    <w:rsid w:val="005403CC"/>
    <w:rsid w:val="00541B7C"/>
    <w:rsid w:val="005531AB"/>
    <w:rsid w:val="00554ECB"/>
    <w:rsid w:val="005644FD"/>
    <w:rsid w:val="0057086B"/>
    <w:rsid w:val="005741F2"/>
    <w:rsid w:val="005772A1"/>
    <w:rsid w:val="00581A5A"/>
    <w:rsid w:val="00584CF2"/>
    <w:rsid w:val="005904BA"/>
    <w:rsid w:val="00590522"/>
    <w:rsid w:val="00592292"/>
    <w:rsid w:val="00596C93"/>
    <w:rsid w:val="005A1008"/>
    <w:rsid w:val="005A32EA"/>
    <w:rsid w:val="005A5BA4"/>
    <w:rsid w:val="005B014D"/>
    <w:rsid w:val="005B5C95"/>
    <w:rsid w:val="005B744E"/>
    <w:rsid w:val="005C3F09"/>
    <w:rsid w:val="005C6C22"/>
    <w:rsid w:val="005D648A"/>
    <w:rsid w:val="005D6CB7"/>
    <w:rsid w:val="005E198A"/>
    <w:rsid w:val="005E2466"/>
    <w:rsid w:val="005E38EF"/>
    <w:rsid w:val="005F0F37"/>
    <w:rsid w:val="005F2311"/>
    <w:rsid w:val="005F2A7B"/>
    <w:rsid w:val="005F7111"/>
    <w:rsid w:val="00600E7A"/>
    <w:rsid w:val="00601099"/>
    <w:rsid w:val="006014AF"/>
    <w:rsid w:val="006019C7"/>
    <w:rsid w:val="00602A88"/>
    <w:rsid w:val="00603C94"/>
    <w:rsid w:val="0061054F"/>
    <w:rsid w:val="006263FE"/>
    <w:rsid w:val="00626A31"/>
    <w:rsid w:val="00627D52"/>
    <w:rsid w:val="00630AA5"/>
    <w:rsid w:val="00632DE8"/>
    <w:rsid w:val="006359E2"/>
    <w:rsid w:val="006405E5"/>
    <w:rsid w:val="00643FA0"/>
    <w:rsid w:val="00647234"/>
    <w:rsid w:val="00652549"/>
    <w:rsid w:val="00664E6F"/>
    <w:rsid w:val="00673F94"/>
    <w:rsid w:val="00687366"/>
    <w:rsid w:val="00692C0C"/>
    <w:rsid w:val="006936BE"/>
    <w:rsid w:val="006A11A9"/>
    <w:rsid w:val="006A3992"/>
    <w:rsid w:val="006A7717"/>
    <w:rsid w:val="006B192F"/>
    <w:rsid w:val="006B40F9"/>
    <w:rsid w:val="006B4788"/>
    <w:rsid w:val="006B7410"/>
    <w:rsid w:val="006B796B"/>
    <w:rsid w:val="006C0B90"/>
    <w:rsid w:val="006C6A1C"/>
    <w:rsid w:val="006D005D"/>
    <w:rsid w:val="006D0A75"/>
    <w:rsid w:val="006D4154"/>
    <w:rsid w:val="006D4F3A"/>
    <w:rsid w:val="006F01EE"/>
    <w:rsid w:val="00702ECF"/>
    <w:rsid w:val="00704F56"/>
    <w:rsid w:val="00707292"/>
    <w:rsid w:val="00707A60"/>
    <w:rsid w:val="00710771"/>
    <w:rsid w:val="0072021E"/>
    <w:rsid w:val="00725A37"/>
    <w:rsid w:val="00736A52"/>
    <w:rsid w:val="00742519"/>
    <w:rsid w:val="00742C09"/>
    <w:rsid w:val="0074456C"/>
    <w:rsid w:val="00745CE9"/>
    <w:rsid w:val="00752873"/>
    <w:rsid w:val="0075388F"/>
    <w:rsid w:val="00756778"/>
    <w:rsid w:val="0077579E"/>
    <w:rsid w:val="00776993"/>
    <w:rsid w:val="0077722D"/>
    <w:rsid w:val="00777DDD"/>
    <w:rsid w:val="00786101"/>
    <w:rsid w:val="00786470"/>
    <w:rsid w:val="00786EFB"/>
    <w:rsid w:val="00797B59"/>
    <w:rsid w:val="007A2866"/>
    <w:rsid w:val="007A57C0"/>
    <w:rsid w:val="007A5C33"/>
    <w:rsid w:val="007B1BF0"/>
    <w:rsid w:val="007C7AC0"/>
    <w:rsid w:val="007D2946"/>
    <w:rsid w:val="007D60D4"/>
    <w:rsid w:val="007D637F"/>
    <w:rsid w:val="007D7CF4"/>
    <w:rsid w:val="007E5EDF"/>
    <w:rsid w:val="0080653A"/>
    <w:rsid w:val="00807495"/>
    <w:rsid w:val="00807FF3"/>
    <w:rsid w:val="008177FE"/>
    <w:rsid w:val="0083399C"/>
    <w:rsid w:val="0083622F"/>
    <w:rsid w:val="0083795B"/>
    <w:rsid w:val="00842649"/>
    <w:rsid w:val="00842EC8"/>
    <w:rsid w:val="00847CF0"/>
    <w:rsid w:val="0085378A"/>
    <w:rsid w:val="008570FF"/>
    <w:rsid w:val="00857B94"/>
    <w:rsid w:val="00860E7C"/>
    <w:rsid w:val="00863364"/>
    <w:rsid w:val="0087249B"/>
    <w:rsid w:val="008728EE"/>
    <w:rsid w:val="008772C6"/>
    <w:rsid w:val="00877A08"/>
    <w:rsid w:val="00877D2F"/>
    <w:rsid w:val="00887274"/>
    <w:rsid w:val="00893C6E"/>
    <w:rsid w:val="008A201C"/>
    <w:rsid w:val="008A2E0B"/>
    <w:rsid w:val="008A68DD"/>
    <w:rsid w:val="008B103A"/>
    <w:rsid w:val="008B14A6"/>
    <w:rsid w:val="008B6177"/>
    <w:rsid w:val="008B6DE2"/>
    <w:rsid w:val="008B6F0A"/>
    <w:rsid w:val="008B7AD7"/>
    <w:rsid w:val="008C53F3"/>
    <w:rsid w:val="008C71D2"/>
    <w:rsid w:val="008D261C"/>
    <w:rsid w:val="008E0400"/>
    <w:rsid w:val="008E68C7"/>
    <w:rsid w:val="008F5974"/>
    <w:rsid w:val="00901D5C"/>
    <w:rsid w:val="009212C5"/>
    <w:rsid w:val="00926C96"/>
    <w:rsid w:val="0093407B"/>
    <w:rsid w:val="0094137C"/>
    <w:rsid w:val="009417F3"/>
    <w:rsid w:val="00945787"/>
    <w:rsid w:val="00950423"/>
    <w:rsid w:val="0095129B"/>
    <w:rsid w:val="00951DCF"/>
    <w:rsid w:val="00954A31"/>
    <w:rsid w:val="00970758"/>
    <w:rsid w:val="00972CAA"/>
    <w:rsid w:val="00982515"/>
    <w:rsid w:val="00990898"/>
    <w:rsid w:val="009960A5"/>
    <w:rsid w:val="00997964"/>
    <w:rsid w:val="00997FED"/>
    <w:rsid w:val="009A1856"/>
    <w:rsid w:val="009C5B94"/>
    <w:rsid w:val="009D76E1"/>
    <w:rsid w:val="009E5C4B"/>
    <w:rsid w:val="009E62B2"/>
    <w:rsid w:val="009F0792"/>
    <w:rsid w:val="00A00E90"/>
    <w:rsid w:val="00A01E31"/>
    <w:rsid w:val="00A164A2"/>
    <w:rsid w:val="00A16B65"/>
    <w:rsid w:val="00A175EC"/>
    <w:rsid w:val="00A214A8"/>
    <w:rsid w:val="00A227C9"/>
    <w:rsid w:val="00A23808"/>
    <w:rsid w:val="00A258AE"/>
    <w:rsid w:val="00A3000C"/>
    <w:rsid w:val="00A3036A"/>
    <w:rsid w:val="00A31EBB"/>
    <w:rsid w:val="00A35423"/>
    <w:rsid w:val="00A3543B"/>
    <w:rsid w:val="00A4116F"/>
    <w:rsid w:val="00A447DF"/>
    <w:rsid w:val="00A62C75"/>
    <w:rsid w:val="00A6390C"/>
    <w:rsid w:val="00A6513D"/>
    <w:rsid w:val="00A80161"/>
    <w:rsid w:val="00A80448"/>
    <w:rsid w:val="00A81527"/>
    <w:rsid w:val="00A92BCE"/>
    <w:rsid w:val="00A96B3C"/>
    <w:rsid w:val="00A97800"/>
    <w:rsid w:val="00AA15C1"/>
    <w:rsid w:val="00AB2EAB"/>
    <w:rsid w:val="00AB4D18"/>
    <w:rsid w:val="00AB52F4"/>
    <w:rsid w:val="00AB6326"/>
    <w:rsid w:val="00AC1F09"/>
    <w:rsid w:val="00AC5D93"/>
    <w:rsid w:val="00AC70CA"/>
    <w:rsid w:val="00AD5970"/>
    <w:rsid w:val="00AD6086"/>
    <w:rsid w:val="00AE54F4"/>
    <w:rsid w:val="00B04911"/>
    <w:rsid w:val="00B12967"/>
    <w:rsid w:val="00B146F7"/>
    <w:rsid w:val="00B203BA"/>
    <w:rsid w:val="00B259A3"/>
    <w:rsid w:val="00B31F77"/>
    <w:rsid w:val="00B362AE"/>
    <w:rsid w:val="00B41A26"/>
    <w:rsid w:val="00B432AF"/>
    <w:rsid w:val="00B45999"/>
    <w:rsid w:val="00B523C9"/>
    <w:rsid w:val="00B5760A"/>
    <w:rsid w:val="00B71194"/>
    <w:rsid w:val="00B718C0"/>
    <w:rsid w:val="00B82D4A"/>
    <w:rsid w:val="00B84EC1"/>
    <w:rsid w:val="00B85A5C"/>
    <w:rsid w:val="00B91402"/>
    <w:rsid w:val="00B91A33"/>
    <w:rsid w:val="00BA6F93"/>
    <w:rsid w:val="00BB1815"/>
    <w:rsid w:val="00BB5F4E"/>
    <w:rsid w:val="00BB6337"/>
    <w:rsid w:val="00BC198A"/>
    <w:rsid w:val="00BC1CF9"/>
    <w:rsid w:val="00BC5468"/>
    <w:rsid w:val="00BC7102"/>
    <w:rsid w:val="00BD5207"/>
    <w:rsid w:val="00BE1F9A"/>
    <w:rsid w:val="00BF0ECD"/>
    <w:rsid w:val="00BF0FC6"/>
    <w:rsid w:val="00C01B45"/>
    <w:rsid w:val="00C03E70"/>
    <w:rsid w:val="00C067FE"/>
    <w:rsid w:val="00C10FFE"/>
    <w:rsid w:val="00C27B72"/>
    <w:rsid w:val="00C33189"/>
    <w:rsid w:val="00C4074F"/>
    <w:rsid w:val="00C42E94"/>
    <w:rsid w:val="00C523AF"/>
    <w:rsid w:val="00C541A5"/>
    <w:rsid w:val="00C55BB0"/>
    <w:rsid w:val="00C81D87"/>
    <w:rsid w:val="00C9354D"/>
    <w:rsid w:val="00C94640"/>
    <w:rsid w:val="00CA2FC1"/>
    <w:rsid w:val="00CA4D7B"/>
    <w:rsid w:val="00CA6A07"/>
    <w:rsid w:val="00CB075D"/>
    <w:rsid w:val="00CC198D"/>
    <w:rsid w:val="00CC2D66"/>
    <w:rsid w:val="00CD006E"/>
    <w:rsid w:val="00CF31C4"/>
    <w:rsid w:val="00CF4E19"/>
    <w:rsid w:val="00CF6D5F"/>
    <w:rsid w:val="00D03B6B"/>
    <w:rsid w:val="00D05E5A"/>
    <w:rsid w:val="00D143E6"/>
    <w:rsid w:val="00D15DDA"/>
    <w:rsid w:val="00D2118C"/>
    <w:rsid w:val="00D21595"/>
    <w:rsid w:val="00D5055F"/>
    <w:rsid w:val="00D66930"/>
    <w:rsid w:val="00D7528B"/>
    <w:rsid w:val="00D757E2"/>
    <w:rsid w:val="00D828DE"/>
    <w:rsid w:val="00D85B9B"/>
    <w:rsid w:val="00D86F32"/>
    <w:rsid w:val="00D92956"/>
    <w:rsid w:val="00D96657"/>
    <w:rsid w:val="00DA3B5B"/>
    <w:rsid w:val="00DA4752"/>
    <w:rsid w:val="00DA62EA"/>
    <w:rsid w:val="00DB0B11"/>
    <w:rsid w:val="00DB5350"/>
    <w:rsid w:val="00DC1778"/>
    <w:rsid w:val="00DC202C"/>
    <w:rsid w:val="00DD54D8"/>
    <w:rsid w:val="00DE12C1"/>
    <w:rsid w:val="00DE4BCB"/>
    <w:rsid w:val="00DE6EEB"/>
    <w:rsid w:val="00E0520F"/>
    <w:rsid w:val="00E12C68"/>
    <w:rsid w:val="00E20EED"/>
    <w:rsid w:val="00E326E2"/>
    <w:rsid w:val="00E34506"/>
    <w:rsid w:val="00E34836"/>
    <w:rsid w:val="00E35718"/>
    <w:rsid w:val="00E4358D"/>
    <w:rsid w:val="00E4657A"/>
    <w:rsid w:val="00E46BA3"/>
    <w:rsid w:val="00E47044"/>
    <w:rsid w:val="00E47589"/>
    <w:rsid w:val="00E5252D"/>
    <w:rsid w:val="00E52FFC"/>
    <w:rsid w:val="00E5426F"/>
    <w:rsid w:val="00E60C7A"/>
    <w:rsid w:val="00E60D14"/>
    <w:rsid w:val="00E7550B"/>
    <w:rsid w:val="00E769F6"/>
    <w:rsid w:val="00E844BF"/>
    <w:rsid w:val="00E87E5F"/>
    <w:rsid w:val="00E97FC6"/>
    <w:rsid w:val="00EA09CC"/>
    <w:rsid w:val="00EA1959"/>
    <w:rsid w:val="00EA49D4"/>
    <w:rsid w:val="00EA4AE0"/>
    <w:rsid w:val="00EA6B8E"/>
    <w:rsid w:val="00EB20A4"/>
    <w:rsid w:val="00EB7B7E"/>
    <w:rsid w:val="00EC0F37"/>
    <w:rsid w:val="00EC14F2"/>
    <w:rsid w:val="00ED0D79"/>
    <w:rsid w:val="00ED497F"/>
    <w:rsid w:val="00EE2F13"/>
    <w:rsid w:val="00EE6B14"/>
    <w:rsid w:val="00EF05A2"/>
    <w:rsid w:val="00EF08D6"/>
    <w:rsid w:val="00F00A5B"/>
    <w:rsid w:val="00F03D22"/>
    <w:rsid w:val="00F05B8E"/>
    <w:rsid w:val="00F07FA4"/>
    <w:rsid w:val="00F15497"/>
    <w:rsid w:val="00F15935"/>
    <w:rsid w:val="00F22FBA"/>
    <w:rsid w:val="00F23B5E"/>
    <w:rsid w:val="00F275F5"/>
    <w:rsid w:val="00F3589A"/>
    <w:rsid w:val="00F35DD0"/>
    <w:rsid w:val="00F46496"/>
    <w:rsid w:val="00F46A35"/>
    <w:rsid w:val="00F53A54"/>
    <w:rsid w:val="00F608D6"/>
    <w:rsid w:val="00F6699C"/>
    <w:rsid w:val="00F72030"/>
    <w:rsid w:val="00F74A3B"/>
    <w:rsid w:val="00F75E5D"/>
    <w:rsid w:val="00F773F6"/>
    <w:rsid w:val="00F82899"/>
    <w:rsid w:val="00FB683D"/>
    <w:rsid w:val="00FB7764"/>
    <w:rsid w:val="00FC79E8"/>
    <w:rsid w:val="00FD478D"/>
    <w:rsid w:val="00FD4CFB"/>
    <w:rsid w:val="00FD5034"/>
    <w:rsid w:val="00FD5546"/>
    <w:rsid w:val="00FE5E50"/>
    <w:rsid w:val="00FF148E"/>
    <w:rsid w:val="00FF2D89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F98"/>
  <w15:docId w15:val="{A38802EA-D983-4FD2-A5C9-930A9EB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4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E1"/>
    <w:rPr>
      <w:color w:val="0000FF"/>
      <w:u w:val="single"/>
    </w:rPr>
  </w:style>
  <w:style w:type="paragraph" w:customStyle="1" w:styleId="font8">
    <w:name w:val="font_8"/>
    <w:basedOn w:val="Normal"/>
    <w:rsid w:val="000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053E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84EC1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84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4EC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5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gmail-font8">
    <w:name w:val="gmail-font8"/>
    <w:basedOn w:val="Normal"/>
    <w:rsid w:val="00DC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7614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5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tus.bienale@gmail.com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hyperlink" Target="mailto:alytus.bienal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Grinius</dc:creator>
  <cp:lastModifiedBy>MyPC</cp:lastModifiedBy>
  <cp:revision>233</cp:revision>
  <cp:lastPrinted>2016-05-17T21:50:00Z</cp:lastPrinted>
  <dcterms:created xsi:type="dcterms:W3CDTF">2018-04-05T19:16:00Z</dcterms:created>
  <dcterms:modified xsi:type="dcterms:W3CDTF">2022-10-31T00:17:00Z</dcterms:modified>
</cp:coreProperties>
</file>