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5694" w14:textId="16C9E5B3" w:rsidR="00757FD8" w:rsidRPr="00F64D6A" w:rsidRDefault="00CE5653" w:rsidP="00CE5653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ascii="Calibri" w:hAnsi="Calibri"/>
          <w:b/>
          <w:color w:val="000000" w:themeColor="text1"/>
          <w:sz w:val="22"/>
          <w:szCs w:val="22"/>
          <w:lang w:val="lt-LT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lt-LT"/>
        </w:rPr>
        <w:t>PROGRAMA</w:t>
      </w:r>
    </w:p>
    <w:p w14:paraId="52F0A366" w14:textId="77777777" w:rsidR="002A1035" w:rsidRPr="003432B6" w:rsidRDefault="002A1035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sz w:val="22"/>
          <w:szCs w:val="22"/>
          <w:lang w:val="lt-LT"/>
        </w:rPr>
      </w:pPr>
    </w:p>
    <w:p w14:paraId="4E37C249" w14:textId="77777777" w:rsidR="005F73E6" w:rsidRPr="003432B6" w:rsidRDefault="005F73E6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sz w:val="22"/>
          <w:szCs w:val="22"/>
          <w:lang w:val="lt-LT"/>
        </w:rPr>
      </w:pPr>
      <w:r w:rsidRPr="003432B6">
        <w:rPr>
          <w:rFonts w:ascii="Calibri" w:hAnsi="Calibri"/>
          <w:b/>
          <w:sz w:val="22"/>
          <w:szCs w:val="22"/>
          <w:highlight w:val="lightGray"/>
          <w:lang w:val="lt-LT"/>
        </w:rPr>
        <w:t>Balandžio 1 d.</w:t>
      </w:r>
      <w:r w:rsidRPr="003432B6">
        <w:rPr>
          <w:rFonts w:ascii="Calibri" w:hAnsi="Calibri"/>
          <w:b/>
          <w:sz w:val="22"/>
          <w:szCs w:val="22"/>
          <w:lang w:val="lt-LT"/>
        </w:rPr>
        <w:t xml:space="preserve">  </w:t>
      </w:r>
    </w:p>
    <w:p w14:paraId="6078B1F7" w14:textId="10332B87" w:rsidR="0011326A" w:rsidRPr="003432B6" w:rsidRDefault="003B0653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noProof/>
          <w:sz w:val="22"/>
          <w:szCs w:val="22"/>
          <w:lang w:val="lt-LT"/>
        </w:rPr>
      </w:pPr>
      <w:r w:rsidRPr="003432B6">
        <w:rPr>
          <w:rFonts w:ascii="Calibri" w:hAnsi="Calibri"/>
          <w:b/>
          <w:sz w:val="22"/>
          <w:szCs w:val="22"/>
          <w:lang w:val="lt-LT"/>
        </w:rPr>
        <w:t>10.00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lt-LT"/>
        </w:rPr>
        <w:t xml:space="preserve">12.30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 </w:t>
      </w:r>
      <w:r w:rsidR="00FA4399">
        <w:rPr>
          <w:rFonts w:ascii="Calibri" w:hAnsi="Calibri"/>
          <w:b/>
          <w:sz w:val="22"/>
          <w:szCs w:val="22"/>
          <w:lang w:val="lt-LT"/>
        </w:rPr>
        <w:t>/pietūs/ 13.30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lt-LT"/>
        </w:rPr>
        <w:t>16.00</w:t>
      </w:r>
      <w:r w:rsidR="008C1879">
        <w:rPr>
          <w:rFonts w:ascii="Calibri" w:hAnsi="Calibri"/>
          <w:b/>
          <w:sz w:val="22"/>
          <w:szCs w:val="22"/>
          <w:lang w:val="lt-LT"/>
        </w:rPr>
        <w:t xml:space="preserve">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 </w:t>
      </w:r>
      <w:r w:rsidR="002A1035"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Kūrybinės dirbtuvės „Įvadas į </w:t>
      </w:r>
      <w:r w:rsidR="006E5B49">
        <w:rPr>
          <w:rFonts w:ascii="Calibri" w:hAnsi="Calibri"/>
          <w:b/>
          <w:noProof/>
          <w:sz w:val="22"/>
          <w:szCs w:val="22"/>
          <w:lang w:val="lt-LT"/>
        </w:rPr>
        <w:t>kuratorystę“</w:t>
      </w:r>
    </w:p>
    <w:p w14:paraId="74B9673A" w14:textId="7853FC02" w:rsidR="001063FC" w:rsidRPr="003432B6" w:rsidRDefault="0011326A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en-US"/>
        </w:rPr>
      </w:pPr>
      <w:r w:rsidRPr="003432B6">
        <w:rPr>
          <w:rFonts w:ascii="Calibri" w:hAnsi="Calibri"/>
          <w:noProof/>
          <w:sz w:val="22"/>
          <w:szCs w:val="22"/>
          <w:lang w:val="lt-LT"/>
        </w:rPr>
        <w:t xml:space="preserve">Malūnų g. </w:t>
      </w:r>
      <w:r w:rsidRPr="003432B6">
        <w:rPr>
          <w:rFonts w:ascii="Calibri" w:hAnsi="Calibri"/>
          <w:noProof/>
          <w:sz w:val="22"/>
          <w:szCs w:val="22"/>
          <w:lang w:val="en-US"/>
        </w:rPr>
        <w:t>5, VDA Naujieji r</w:t>
      </w:r>
      <w:r w:rsidRPr="003432B6">
        <w:rPr>
          <w:rFonts w:ascii="Calibri" w:hAnsi="Calibri"/>
          <w:noProof/>
          <w:sz w:val="22"/>
          <w:szCs w:val="22"/>
          <w:lang w:val="lt-LT"/>
        </w:rPr>
        <w:t xml:space="preserve">ūmai, </w:t>
      </w:r>
      <w:r w:rsidRPr="003432B6">
        <w:rPr>
          <w:rFonts w:ascii="Calibri" w:hAnsi="Calibri"/>
          <w:noProof/>
          <w:sz w:val="22"/>
          <w:szCs w:val="22"/>
          <w:lang w:val="en-US"/>
        </w:rPr>
        <w:t>314 aud.</w:t>
      </w:r>
    </w:p>
    <w:p w14:paraId="3C76D656" w14:textId="503C5C26" w:rsidR="00443922" w:rsidRDefault="002A1035" w:rsidP="00B25690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both"/>
        <w:rPr>
          <w:rFonts w:ascii="Calibri" w:hAnsi="Calibri"/>
          <w:noProof/>
          <w:sz w:val="22"/>
          <w:szCs w:val="22"/>
        </w:rPr>
      </w:pPr>
      <w:r w:rsidRPr="003432B6">
        <w:rPr>
          <w:rFonts w:ascii="Calibri" w:hAnsi="Calibri"/>
          <w:noProof/>
          <w:sz w:val="22"/>
          <w:szCs w:val="22"/>
          <w:lang w:val="lt-LT"/>
        </w:rPr>
        <w:t xml:space="preserve">Studentai </w:t>
      </w:r>
      <w:r w:rsidRPr="003432B6">
        <w:rPr>
          <w:rFonts w:ascii="Calibri" w:hAnsi="Calibri"/>
          <w:noProof/>
          <w:sz w:val="22"/>
          <w:szCs w:val="22"/>
        </w:rPr>
        <w:t>sužinos apie kuratoriaus darbą, veiklą, vaidmenį, komunikacijos ir pristatymo strategijas naudojamas parodų metu. Studentai gaus patarimų, įžvalgų susijusių su menininko karjera bei profesionaliu saves reprez</w:t>
      </w:r>
      <w:r w:rsidR="00304BC3">
        <w:rPr>
          <w:rFonts w:ascii="Calibri" w:hAnsi="Calibri"/>
          <w:noProof/>
          <w:sz w:val="22"/>
          <w:szCs w:val="22"/>
        </w:rPr>
        <w:t>e</w:t>
      </w:r>
      <w:r w:rsidRPr="003432B6">
        <w:rPr>
          <w:rFonts w:ascii="Calibri" w:hAnsi="Calibri"/>
          <w:noProof/>
          <w:sz w:val="22"/>
          <w:szCs w:val="22"/>
        </w:rPr>
        <w:t xml:space="preserve">ntavimu: portfolio, CV, </w:t>
      </w:r>
      <w:r w:rsidRPr="003432B6">
        <w:rPr>
          <w:rFonts w:ascii="Calibri" w:hAnsi="Calibri"/>
          <w:i/>
          <w:noProof/>
          <w:sz w:val="22"/>
          <w:szCs w:val="22"/>
        </w:rPr>
        <w:t>artist statement</w:t>
      </w:r>
      <w:r w:rsidRPr="003432B6">
        <w:rPr>
          <w:rFonts w:ascii="Calibri" w:hAnsi="Calibri"/>
          <w:noProof/>
          <w:sz w:val="22"/>
          <w:szCs w:val="22"/>
        </w:rPr>
        <w:t xml:space="preserve"> kūrimas.</w:t>
      </w:r>
    </w:p>
    <w:p w14:paraId="1B0823F6" w14:textId="77777777" w:rsidR="00CA3FFA" w:rsidRPr="003432B6" w:rsidRDefault="00CA3FFA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</w:p>
    <w:p w14:paraId="360979E2" w14:textId="73B50EA6" w:rsidR="00443922" w:rsidRPr="003432B6" w:rsidRDefault="00443922" w:rsidP="003432B6">
      <w:pPr>
        <w:pStyle w:val="Body"/>
        <w:ind w:right="7"/>
        <w:rPr>
          <w:b/>
          <w:bCs/>
          <w:sz w:val="22"/>
          <w:szCs w:val="22"/>
        </w:rPr>
      </w:pPr>
      <w:r w:rsidRPr="003432B6">
        <w:rPr>
          <w:b/>
          <w:bCs/>
          <w:sz w:val="22"/>
          <w:szCs w:val="22"/>
          <w:lang w:val="it-IT"/>
        </w:rPr>
        <w:t>17.00</w:t>
      </w:r>
      <w:r w:rsidR="002C3C02" w:rsidRPr="007B1521">
        <w:rPr>
          <w:b/>
          <w:sz w:val="22"/>
          <w:szCs w:val="22"/>
          <w:lang w:val="lt-LT"/>
        </w:rPr>
        <w:t>–</w:t>
      </w:r>
      <w:r w:rsidRPr="003432B6">
        <w:rPr>
          <w:b/>
          <w:bCs/>
          <w:sz w:val="22"/>
          <w:szCs w:val="22"/>
          <w:lang w:val="it-IT"/>
        </w:rPr>
        <w:t xml:space="preserve">19.00 </w:t>
      </w:r>
      <w:r w:rsidR="00093050">
        <w:rPr>
          <w:b/>
          <w:bCs/>
          <w:sz w:val="22"/>
          <w:szCs w:val="22"/>
          <w:lang w:val="it-IT"/>
        </w:rPr>
        <w:t xml:space="preserve">val. </w:t>
      </w:r>
      <w:proofErr w:type="spellStart"/>
      <w:r w:rsidRPr="003432B6">
        <w:rPr>
          <w:b/>
          <w:bCs/>
          <w:sz w:val="22"/>
          <w:szCs w:val="22"/>
          <w:lang w:val="it-IT"/>
        </w:rPr>
        <w:t>Studijų</w:t>
      </w:r>
      <w:proofErr w:type="spellEnd"/>
      <w:r w:rsidRPr="003432B6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3432B6">
        <w:rPr>
          <w:b/>
          <w:bCs/>
          <w:sz w:val="22"/>
          <w:szCs w:val="22"/>
          <w:lang w:val="it-IT"/>
        </w:rPr>
        <w:t>vizitavimas</w:t>
      </w:r>
      <w:proofErr w:type="spellEnd"/>
      <w:r w:rsidRPr="003432B6">
        <w:rPr>
          <w:b/>
          <w:bCs/>
          <w:sz w:val="22"/>
          <w:szCs w:val="22"/>
          <w:lang w:val="it-IT"/>
        </w:rPr>
        <w:t xml:space="preserve">, </w:t>
      </w:r>
      <w:r w:rsidRPr="003432B6">
        <w:rPr>
          <w:b/>
          <w:noProof/>
          <w:sz w:val="22"/>
          <w:szCs w:val="22"/>
        </w:rPr>
        <w:t>kritiniai pokalbiai</w:t>
      </w:r>
    </w:p>
    <w:p w14:paraId="6F5D7B1A" w14:textId="77777777" w:rsidR="000F4FC9" w:rsidRDefault="000F4FC9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</w:p>
    <w:p w14:paraId="7DA42BE3" w14:textId="77777777" w:rsidR="00DA6795" w:rsidRPr="003432B6" w:rsidRDefault="00DA6795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</w:p>
    <w:p w14:paraId="6E701DEE" w14:textId="77F3BFF0" w:rsidR="001063FC" w:rsidRPr="003432B6" w:rsidRDefault="005F73E6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noProof/>
          <w:sz w:val="22"/>
          <w:szCs w:val="22"/>
        </w:rPr>
      </w:pPr>
      <w:proofErr w:type="spellStart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>Balandžio</w:t>
      </w:r>
      <w:proofErr w:type="spellEnd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 xml:space="preserve"> 2 d.</w:t>
      </w:r>
      <w:r w:rsidRPr="003432B6">
        <w:rPr>
          <w:rFonts w:ascii="Calibri" w:hAnsi="Calibri"/>
          <w:b/>
          <w:sz w:val="22"/>
          <w:szCs w:val="22"/>
          <w:lang w:val="en-US"/>
        </w:rPr>
        <w:t xml:space="preserve">  </w:t>
      </w:r>
    </w:p>
    <w:p w14:paraId="7A2751E5" w14:textId="338706ED" w:rsidR="005F73E6" w:rsidRPr="003432B6" w:rsidRDefault="005F73E6" w:rsidP="00684904">
      <w:pPr>
        <w:jc w:val="both"/>
        <w:rPr>
          <w:rFonts w:ascii="Calibri" w:eastAsia="Times New Roman" w:hAnsi="Calibri"/>
          <w:sz w:val="22"/>
          <w:szCs w:val="22"/>
          <w:lang w:eastAsia="en-GB"/>
        </w:rPr>
      </w:pPr>
      <w:r w:rsidRPr="003432B6">
        <w:rPr>
          <w:rFonts w:ascii="Calibri" w:hAnsi="Calibri"/>
          <w:b/>
          <w:sz w:val="22"/>
          <w:szCs w:val="22"/>
          <w:lang w:val="en-US"/>
        </w:rPr>
        <w:t>10.0</w:t>
      </w:r>
      <w:r w:rsidR="008C1879">
        <w:rPr>
          <w:rFonts w:ascii="Calibri" w:hAnsi="Calibri"/>
          <w:b/>
          <w:sz w:val="22"/>
          <w:szCs w:val="22"/>
          <w:lang w:val="en-US"/>
        </w:rPr>
        <w:t>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12.30 val. </w:t>
      </w:r>
      <w:r w:rsidRPr="003432B6">
        <w:rPr>
          <w:rFonts w:ascii="Calibri" w:hAnsi="Calibri"/>
          <w:b/>
          <w:noProof/>
          <w:sz w:val="22"/>
          <w:szCs w:val="22"/>
          <w:lang w:val="lt-LT"/>
        </w:rPr>
        <w:t>Kūrybinės</w:t>
      </w:r>
      <w:r w:rsidR="003B0653"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 dirbtuvės</w:t>
      </w:r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 </w:t>
      </w:r>
      <w:r w:rsidR="00CB7E9D" w:rsidRPr="003432B6">
        <w:rPr>
          <w:rFonts w:ascii="Calibri" w:hAnsi="Calibri"/>
          <w:b/>
          <w:noProof/>
          <w:sz w:val="22"/>
          <w:szCs w:val="22"/>
        </w:rPr>
        <w:t>„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Parodų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konceptualizavimas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novatoriški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parodų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kūrimo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metodai</w:t>
      </w:r>
      <w:proofErr w:type="spellEnd"/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>“</w:t>
      </w:r>
      <w:r w:rsidR="00CB7E9D" w:rsidRPr="003432B6">
        <w:rPr>
          <w:rFonts w:ascii="Calibri" w:eastAsia="Times New Roman" w:hAnsi="Calibri"/>
          <w:b/>
          <w:sz w:val="22"/>
          <w:szCs w:val="22"/>
          <w:lang w:eastAsia="en-GB"/>
        </w:rPr>
        <w:t xml:space="preserve"> </w:t>
      </w:r>
      <w:r w:rsidR="00F52FB0">
        <w:rPr>
          <w:rFonts w:ascii="Calibri" w:hAnsi="Calibri"/>
          <w:b/>
          <w:noProof/>
          <w:sz w:val="22"/>
          <w:szCs w:val="22"/>
          <w:lang w:val="lt-LT"/>
        </w:rPr>
        <w:t>(1</w:t>
      </w:r>
      <w:r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 dalis)</w:t>
      </w:r>
    </w:p>
    <w:p w14:paraId="7B40550F" w14:textId="636A0BAF" w:rsidR="00B56423" w:rsidRPr="003432B6" w:rsidRDefault="00B56423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lt-LT"/>
        </w:rPr>
      </w:pPr>
      <w:r w:rsidRPr="003432B6">
        <w:rPr>
          <w:rFonts w:ascii="Calibri" w:hAnsi="Calibri"/>
          <w:noProof/>
          <w:sz w:val="22"/>
          <w:szCs w:val="22"/>
          <w:lang w:val="lt-LT"/>
        </w:rPr>
        <w:t>Malūnų g. 5, VDA Naujieji rūmai, 314 aud.</w:t>
      </w:r>
    </w:p>
    <w:p w14:paraId="4A2A2D9A" w14:textId="77777777" w:rsidR="00CB7E9D" w:rsidRPr="003432B6" w:rsidRDefault="00CB7E9D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lt-LT"/>
        </w:rPr>
      </w:pPr>
    </w:p>
    <w:p w14:paraId="3D71D5B7" w14:textId="5F9608AB" w:rsidR="00704CD5" w:rsidRPr="003432B6" w:rsidRDefault="005F73E6" w:rsidP="00B25690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both"/>
        <w:rPr>
          <w:rFonts w:ascii="Calibri" w:hAnsi="Calibri"/>
          <w:sz w:val="22"/>
          <w:szCs w:val="22"/>
          <w:lang w:val="lt-LT"/>
        </w:rPr>
      </w:pPr>
      <w:r w:rsidRPr="003432B6">
        <w:rPr>
          <w:rFonts w:ascii="Calibri" w:hAnsi="Calibri"/>
          <w:noProof/>
          <w:sz w:val="22"/>
          <w:szCs w:val="22"/>
          <w:lang w:val="lt-LT"/>
        </w:rPr>
        <w:t>Studentai sužinos apie ribas plečiančias (boundary-pushing) kuravimo idėjas, bus paraginti pagalvoti kūrybiškai (</w:t>
      </w:r>
      <w:r w:rsidRPr="003432B6">
        <w:rPr>
          <w:rFonts w:ascii="Calibri" w:hAnsi="Calibri"/>
          <w:i/>
          <w:noProof/>
          <w:sz w:val="22"/>
          <w:szCs w:val="22"/>
          <w:lang w:val="lt-LT"/>
        </w:rPr>
        <w:t>to think outside the box</w:t>
      </w:r>
      <w:r w:rsidRPr="003432B6">
        <w:rPr>
          <w:rFonts w:ascii="Calibri" w:hAnsi="Calibri"/>
          <w:noProof/>
          <w:sz w:val="22"/>
          <w:szCs w:val="22"/>
          <w:lang w:val="lt-LT"/>
        </w:rPr>
        <w:t>)</w:t>
      </w:r>
      <w:r w:rsidR="00037D0B">
        <w:rPr>
          <w:rFonts w:ascii="Calibri" w:hAnsi="Calibri"/>
          <w:noProof/>
          <w:sz w:val="22"/>
          <w:szCs w:val="22"/>
          <w:lang w:val="lt-LT"/>
        </w:rPr>
        <w:t>,</w:t>
      </w:r>
      <w:r w:rsidRPr="003432B6">
        <w:rPr>
          <w:rFonts w:ascii="Calibri" w:hAnsi="Calibri"/>
          <w:noProof/>
          <w:sz w:val="22"/>
          <w:szCs w:val="22"/>
          <w:lang w:val="lt-LT"/>
        </w:rPr>
        <w:t xml:space="preserve"> kaip jie galėtų vystyti ir komunikuoti savo meno kūrinį(ius). Šio užsiėmimo metu studentai aptars būs</w:t>
      </w:r>
      <w:r w:rsidR="005D24A7" w:rsidRPr="003432B6">
        <w:rPr>
          <w:rFonts w:ascii="Calibri" w:hAnsi="Calibri"/>
          <w:noProof/>
          <w:sz w:val="22"/>
          <w:szCs w:val="22"/>
          <w:lang w:val="lt-LT"/>
        </w:rPr>
        <w:t>imos parodos galerijoje</w:t>
      </w:r>
      <w:r w:rsidRPr="003432B6">
        <w:rPr>
          <w:rFonts w:ascii="Calibri" w:hAnsi="Calibri"/>
          <w:noProof/>
          <w:sz w:val="22"/>
          <w:szCs w:val="22"/>
          <w:lang w:val="lt-LT"/>
        </w:rPr>
        <w:t xml:space="preserve"> galimą koncepciją, kuri jungtų grupės narių darbą</w:t>
      </w:r>
      <w:r w:rsidR="001C4FE8">
        <w:rPr>
          <w:rFonts w:ascii="Calibri" w:hAnsi="Calibri"/>
          <w:noProof/>
          <w:sz w:val="22"/>
          <w:szCs w:val="22"/>
          <w:lang w:val="lt-LT"/>
        </w:rPr>
        <w:t>,</w:t>
      </w:r>
      <w:r w:rsidRPr="003432B6">
        <w:rPr>
          <w:rFonts w:ascii="Calibri" w:hAnsi="Calibri"/>
          <w:noProof/>
          <w:sz w:val="22"/>
          <w:szCs w:val="22"/>
          <w:lang w:val="lt-LT"/>
        </w:rPr>
        <w:t xml:space="preserve"> remiantis bendrai pasidalintomis idėjomis</w:t>
      </w:r>
      <w:r w:rsidR="001C4FE8">
        <w:rPr>
          <w:rFonts w:ascii="Calibri" w:hAnsi="Calibri"/>
          <w:noProof/>
          <w:sz w:val="22"/>
          <w:szCs w:val="22"/>
          <w:lang w:val="lt-LT"/>
        </w:rPr>
        <w:t>,</w:t>
      </w:r>
      <w:r w:rsidRPr="003432B6">
        <w:rPr>
          <w:rFonts w:ascii="Calibri" w:hAnsi="Calibri"/>
          <w:noProof/>
          <w:sz w:val="22"/>
          <w:szCs w:val="22"/>
          <w:lang w:val="lt-LT"/>
        </w:rPr>
        <w:t xml:space="preserve"> bei parengs vizualų įkvėpimų koliažą (angl. moodboard).</w:t>
      </w:r>
      <w:r w:rsidRPr="003432B6">
        <w:rPr>
          <w:rFonts w:ascii="Calibri" w:hAnsi="Calibri"/>
          <w:sz w:val="22"/>
          <w:szCs w:val="22"/>
          <w:lang w:val="lt-LT"/>
        </w:rPr>
        <w:t xml:space="preserve"> </w:t>
      </w:r>
    </w:p>
    <w:p w14:paraId="6CD43A96" w14:textId="77777777" w:rsidR="005F73E6" w:rsidRPr="003432B6" w:rsidRDefault="005F73E6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sz w:val="22"/>
          <w:szCs w:val="22"/>
          <w:lang w:val="lt-LT"/>
        </w:rPr>
      </w:pPr>
    </w:p>
    <w:p w14:paraId="764F2DFC" w14:textId="22494F04" w:rsidR="00B56423" w:rsidRPr="003432B6" w:rsidRDefault="00704CD5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noProof/>
          <w:sz w:val="22"/>
          <w:szCs w:val="22"/>
        </w:rPr>
      </w:pPr>
      <w:r w:rsidRPr="003432B6">
        <w:rPr>
          <w:rFonts w:ascii="Calibri" w:hAnsi="Calibri"/>
          <w:b/>
          <w:sz w:val="22"/>
          <w:szCs w:val="22"/>
          <w:lang w:val="en-US"/>
        </w:rPr>
        <w:t>13</w:t>
      </w:r>
      <w:r w:rsidR="00685D7C" w:rsidRPr="003432B6">
        <w:rPr>
          <w:rFonts w:ascii="Calibri" w:hAnsi="Calibri"/>
          <w:b/>
          <w:sz w:val="22"/>
          <w:szCs w:val="22"/>
          <w:lang w:val="en-US"/>
        </w:rPr>
        <w:t>.3</w:t>
      </w:r>
      <w:r w:rsidRPr="003432B6">
        <w:rPr>
          <w:rFonts w:ascii="Calibri" w:hAnsi="Calibri"/>
          <w:b/>
          <w:sz w:val="22"/>
          <w:szCs w:val="22"/>
          <w:lang w:val="en-US"/>
        </w:rPr>
        <w:t>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en-US"/>
        </w:rPr>
        <w:t>1</w:t>
      </w:r>
      <w:r w:rsidR="00685D7C" w:rsidRPr="003432B6">
        <w:rPr>
          <w:rFonts w:ascii="Calibri" w:hAnsi="Calibri"/>
          <w:b/>
          <w:sz w:val="22"/>
          <w:szCs w:val="22"/>
          <w:lang w:val="en-US"/>
        </w:rPr>
        <w:t>5.0</w:t>
      </w:r>
      <w:r w:rsidRPr="003432B6">
        <w:rPr>
          <w:rFonts w:ascii="Calibri" w:hAnsi="Calibri"/>
          <w:b/>
          <w:sz w:val="22"/>
          <w:szCs w:val="22"/>
          <w:lang w:val="en-US"/>
        </w:rPr>
        <w:t xml:space="preserve">0 </w:t>
      </w:r>
      <w:r w:rsidR="00177ACD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Pr="003432B6">
        <w:rPr>
          <w:rFonts w:ascii="Calibri" w:hAnsi="Calibri"/>
          <w:b/>
          <w:noProof/>
          <w:sz w:val="22"/>
          <w:szCs w:val="22"/>
        </w:rPr>
        <w:t xml:space="preserve">Atvira paskaita „Svarbiausi kuratorystės istorijos momentai“ </w:t>
      </w:r>
    </w:p>
    <w:p w14:paraId="0E3E89A7" w14:textId="69FF4F1A" w:rsidR="00704CD5" w:rsidRPr="003432B6" w:rsidRDefault="00443922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  <w:proofErr w:type="spellStart"/>
      <w:proofErr w:type="gramStart"/>
      <w:r w:rsidRPr="003432B6">
        <w:rPr>
          <w:rFonts w:ascii="Calibri" w:hAnsi="Calibri"/>
          <w:sz w:val="22"/>
          <w:szCs w:val="22"/>
        </w:rPr>
        <w:t>Malūnų</w:t>
      </w:r>
      <w:proofErr w:type="spellEnd"/>
      <w:r w:rsidRPr="003432B6">
        <w:rPr>
          <w:rFonts w:ascii="Calibri" w:hAnsi="Calibri"/>
          <w:sz w:val="22"/>
          <w:szCs w:val="22"/>
        </w:rPr>
        <w:t xml:space="preserve"> </w:t>
      </w:r>
      <w:r w:rsidRPr="003432B6">
        <w:rPr>
          <w:rFonts w:ascii="Calibri" w:hAnsi="Calibri"/>
          <w:sz w:val="22"/>
          <w:szCs w:val="22"/>
          <w:lang w:val="en-US"/>
        </w:rPr>
        <w:t xml:space="preserve">g. 3, </w:t>
      </w:r>
      <w:proofErr w:type="spellStart"/>
      <w:r w:rsidR="00177ACD">
        <w:rPr>
          <w:rFonts w:ascii="Calibri" w:hAnsi="Calibri"/>
          <w:sz w:val="22"/>
          <w:szCs w:val="22"/>
          <w:lang w:val="en-US"/>
        </w:rPr>
        <w:t>Doktorantūros</w:t>
      </w:r>
      <w:proofErr w:type="spellEnd"/>
      <w:r w:rsidR="00177ACD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177ACD">
        <w:rPr>
          <w:rFonts w:ascii="Calibri" w:hAnsi="Calibri"/>
          <w:sz w:val="22"/>
          <w:szCs w:val="22"/>
          <w:lang w:val="en-US"/>
        </w:rPr>
        <w:t>skyrius</w:t>
      </w:r>
      <w:proofErr w:type="spellEnd"/>
      <w:r w:rsidR="00177ACD">
        <w:rPr>
          <w:rFonts w:ascii="Calibri" w:hAnsi="Calibri"/>
          <w:sz w:val="22"/>
          <w:szCs w:val="22"/>
          <w:lang w:val="en-US"/>
        </w:rPr>
        <w:t>,</w:t>
      </w:r>
      <w:r w:rsidR="00704CD5" w:rsidRPr="003432B6">
        <w:rPr>
          <w:rFonts w:ascii="Calibri" w:hAnsi="Calibri"/>
          <w:sz w:val="22"/>
          <w:szCs w:val="22"/>
          <w:lang w:val="en-US"/>
        </w:rPr>
        <w:t xml:space="preserve"> 102 aud.</w:t>
      </w:r>
      <w:proofErr w:type="gramEnd"/>
    </w:p>
    <w:p w14:paraId="6DBAAE31" w14:textId="77777777" w:rsidR="00093DCC" w:rsidRDefault="00093DCC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</w:p>
    <w:p w14:paraId="1E349B47" w14:textId="77777777" w:rsidR="00DA6795" w:rsidRPr="003432B6" w:rsidRDefault="00DA6795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</w:p>
    <w:p w14:paraId="4A476671" w14:textId="77777777" w:rsidR="00424609" w:rsidRPr="003432B6" w:rsidRDefault="00093DCC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>Balandžio</w:t>
      </w:r>
      <w:proofErr w:type="spellEnd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 xml:space="preserve"> 3</w:t>
      </w:r>
      <w:r w:rsidR="00424609"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 xml:space="preserve"> d.</w:t>
      </w:r>
      <w:r w:rsidR="00424609" w:rsidRPr="003432B6">
        <w:rPr>
          <w:rFonts w:ascii="Calibri" w:hAnsi="Calibri"/>
          <w:b/>
          <w:sz w:val="22"/>
          <w:szCs w:val="22"/>
          <w:lang w:val="en-US"/>
        </w:rPr>
        <w:t xml:space="preserve">  </w:t>
      </w:r>
    </w:p>
    <w:p w14:paraId="380DF866" w14:textId="616C5DC2" w:rsidR="00093DCC" w:rsidRPr="005F4186" w:rsidRDefault="008104E9" w:rsidP="00684904">
      <w:pPr>
        <w:jc w:val="both"/>
        <w:rPr>
          <w:rFonts w:ascii="Calibri" w:eastAsia="Times New Roman" w:hAnsi="Calibri"/>
          <w:b/>
          <w:sz w:val="22"/>
          <w:szCs w:val="22"/>
          <w:lang w:eastAsia="en-GB"/>
        </w:rPr>
      </w:pPr>
      <w:r w:rsidRPr="003432B6">
        <w:rPr>
          <w:rFonts w:ascii="Calibri" w:hAnsi="Calibri"/>
          <w:b/>
          <w:sz w:val="22"/>
          <w:szCs w:val="22"/>
          <w:lang w:val="en-US"/>
        </w:rPr>
        <w:t>10.00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en-US"/>
        </w:rPr>
        <w:t xml:space="preserve">12.30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Pr="003432B6">
        <w:rPr>
          <w:rFonts w:ascii="Calibri" w:hAnsi="Calibri"/>
          <w:b/>
          <w:sz w:val="22"/>
          <w:szCs w:val="22"/>
          <w:lang w:val="en-US"/>
        </w:rPr>
        <w:t>/</w:t>
      </w:r>
      <w:proofErr w:type="spellStart"/>
      <w:r w:rsidRPr="003432B6">
        <w:rPr>
          <w:rFonts w:ascii="Calibri" w:hAnsi="Calibri"/>
          <w:b/>
          <w:sz w:val="22"/>
          <w:szCs w:val="22"/>
          <w:lang w:val="en-US"/>
        </w:rPr>
        <w:t>piet</w:t>
      </w:r>
      <w:proofErr w:type="spellEnd"/>
      <w:r w:rsidRPr="003432B6">
        <w:rPr>
          <w:rFonts w:ascii="Calibri" w:hAnsi="Calibri"/>
          <w:b/>
          <w:sz w:val="22"/>
          <w:szCs w:val="22"/>
          <w:lang w:val="lt-LT"/>
        </w:rPr>
        <w:t xml:space="preserve">ūs/ </w:t>
      </w:r>
      <w:r w:rsidRPr="003432B6">
        <w:rPr>
          <w:rFonts w:ascii="Calibri" w:hAnsi="Calibri"/>
          <w:b/>
          <w:sz w:val="22"/>
          <w:szCs w:val="22"/>
          <w:lang w:val="en-US"/>
        </w:rPr>
        <w:t>13.30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en-US"/>
        </w:rPr>
        <w:t>16.00</w:t>
      </w:r>
      <w:r w:rsidRPr="003432B6">
        <w:rPr>
          <w:rFonts w:ascii="Calibri" w:hAnsi="Calibri"/>
          <w:b/>
          <w:noProof/>
          <w:sz w:val="22"/>
          <w:szCs w:val="22"/>
        </w:rPr>
        <w:t xml:space="preserve">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="008C1879">
        <w:rPr>
          <w:rFonts w:ascii="Calibri" w:hAnsi="Calibri"/>
          <w:b/>
          <w:noProof/>
          <w:sz w:val="22"/>
          <w:szCs w:val="22"/>
          <w:lang w:val="lt-LT"/>
        </w:rPr>
        <w:t>Kūrybinės dirbtuvės</w:t>
      </w:r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 </w:t>
      </w:r>
      <w:r w:rsidR="00CB7E9D" w:rsidRPr="003432B6">
        <w:rPr>
          <w:rFonts w:ascii="Calibri" w:hAnsi="Calibri"/>
          <w:b/>
          <w:noProof/>
          <w:sz w:val="22"/>
          <w:szCs w:val="22"/>
        </w:rPr>
        <w:t>„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Parodų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konceptualizavimas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novatoriški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parodų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kūrimo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metodai</w:t>
      </w:r>
      <w:proofErr w:type="spellEnd"/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>“</w:t>
      </w:r>
      <w:r w:rsidR="00CB7E9D" w:rsidRPr="003432B6">
        <w:rPr>
          <w:rFonts w:ascii="Calibri" w:eastAsia="Times New Roman" w:hAnsi="Calibri"/>
          <w:b/>
          <w:sz w:val="22"/>
          <w:szCs w:val="22"/>
          <w:lang w:eastAsia="en-GB"/>
        </w:rPr>
        <w:t xml:space="preserve"> </w:t>
      </w:r>
      <w:r w:rsidR="005F4186">
        <w:rPr>
          <w:rFonts w:ascii="Calibri" w:hAnsi="Calibri"/>
          <w:b/>
          <w:noProof/>
          <w:sz w:val="22"/>
          <w:szCs w:val="22"/>
        </w:rPr>
        <w:t>(2</w:t>
      </w:r>
      <w:r w:rsidR="00424609" w:rsidRPr="003432B6">
        <w:rPr>
          <w:rFonts w:ascii="Calibri" w:hAnsi="Calibri"/>
          <w:b/>
          <w:noProof/>
          <w:sz w:val="22"/>
          <w:szCs w:val="22"/>
        </w:rPr>
        <w:t xml:space="preserve"> dalis)</w:t>
      </w:r>
    </w:p>
    <w:p w14:paraId="5D4D68F5" w14:textId="5936AFF5" w:rsidR="00B56423" w:rsidRPr="003432B6" w:rsidRDefault="00B56423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en-US"/>
        </w:rPr>
      </w:pPr>
      <w:r w:rsidRPr="003432B6">
        <w:rPr>
          <w:rFonts w:ascii="Calibri" w:hAnsi="Calibri"/>
          <w:noProof/>
          <w:sz w:val="22"/>
          <w:szCs w:val="22"/>
          <w:lang w:val="lt-LT"/>
        </w:rPr>
        <w:t xml:space="preserve">Malūnų g. </w:t>
      </w:r>
      <w:r w:rsidRPr="003432B6">
        <w:rPr>
          <w:rFonts w:ascii="Calibri" w:hAnsi="Calibri"/>
          <w:noProof/>
          <w:sz w:val="22"/>
          <w:szCs w:val="22"/>
          <w:lang w:val="en-US"/>
        </w:rPr>
        <w:t>5, VDA Naujieji r</w:t>
      </w:r>
      <w:r w:rsidRPr="003432B6">
        <w:rPr>
          <w:rFonts w:ascii="Calibri" w:hAnsi="Calibri"/>
          <w:noProof/>
          <w:sz w:val="22"/>
          <w:szCs w:val="22"/>
          <w:lang w:val="lt-LT"/>
        </w:rPr>
        <w:t xml:space="preserve">ūmai, </w:t>
      </w:r>
      <w:r w:rsidRPr="003432B6">
        <w:rPr>
          <w:rFonts w:ascii="Calibri" w:hAnsi="Calibri"/>
          <w:noProof/>
          <w:sz w:val="22"/>
          <w:szCs w:val="22"/>
          <w:lang w:val="en-US"/>
        </w:rPr>
        <w:t>314 aud.</w:t>
      </w:r>
    </w:p>
    <w:p w14:paraId="10F19792" w14:textId="52FEF080" w:rsidR="00093DCC" w:rsidRPr="003432B6" w:rsidRDefault="00093DCC" w:rsidP="00F21597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both"/>
        <w:rPr>
          <w:rFonts w:ascii="Calibri" w:hAnsi="Calibri"/>
          <w:noProof/>
          <w:sz w:val="22"/>
          <w:szCs w:val="22"/>
        </w:rPr>
      </w:pPr>
      <w:r w:rsidRPr="003432B6">
        <w:rPr>
          <w:rFonts w:ascii="Calibri" w:hAnsi="Calibri"/>
          <w:noProof/>
          <w:sz w:val="22"/>
          <w:szCs w:val="22"/>
        </w:rPr>
        <w:t xml:space="preserve">Studentai sužinos apie parodų </w:t>
      </w:r>
      <w:r w:rsidR="00237000">
        <w:rPr>
          <w:rFonts w:ascii="Calibri" w:hAnsi="Calibri"/>
          <w:noProof/>
          <w:sz w:val="22"/>
          <w:szCs w:val="22"/>
        </w:rPr>
        <w:t>organizavimą ne</w:t>
      </w:r>
      <w:r w:rsidRPr="003432B6">
        <w:rPr>
          <w:rFonts w:ascii="Calibri" w:hAnsi="Calibri"/>
          <w:noProof/>
          <w:sz w:val="22"/>
          <w:szCs w:val="22"/>
        </w:rPr>
        <w:t>galerijinėse erdvėse bei tarpdisciplininius iššūkius. Šio užsiėmimo metu studentai vis</w:t>
      </w:r>
      <w:r w:rsidR="00EC38C6">
        <w:rPr>
          <w:rFonts w:ascii="Calibri" w:hAnsi="Calibri"/>
          <w:noProof/>
          <w:sz w:val="22"/>
          <w:szCs w:val="22"/>
        </w:rPr>
        <w:t>iems dirbtuvių dalyviams prista</w:t>
      </w:r>
      <w:r w:rsidRPr="003432B6">
        <w:rPr>
          <w:rFonts w:ascii="Calibri" w:hAnsi="Calibri"/>
          <w:noProof/>
          <w:sz w:val="22"/>
          <w:szCs w:val="22"/>
        </w:rPr>
        <w:t>tys savo grupės idėjas ir</w:t>
      </w:r>
      <w:r w:rsidR="004E16C0">
        <w:rPr>
          <w:rFonts w:ascii="Calibri" w:hAnsi="Calibri"/>
          <w:noProof/>
          <w:sz w:val="22"/>
          <w:szCs w:val="22"/>
        </w:rPr>
        <w:t xml:space="preserve"> gaus kritiką, kurios pagrindu</w:t>
      </w:r>
      <w:r w:rsidR="004F7D9C">
        <w:rPr>
          <w:rFonts w:ascii="Calibri" w:hAnsi="Calibri"/>
          <w:noProof/>
          <w:sz w:val="22"/>
          <w:szCs w:val="22"/>
        </w:rPr>
        <w:t>,</w:t>
      </w:r>
      <w:r w:rsidR="004E16C0">
        <w:rPr>
          <w:rFonts w:ascii="Calibri" w:hAnsi="Calibri"/>
          <w:noProof/>
          <w:sz w:val="22"/>
          <w:szCs w:val="22"/>
        </w:rPr>
        <w:t xml:space="preserve"> </w:t>
      </w:r>
      <w:r w:rsidR="004F7D9C">
        <w:rPr>
          <w:rFonts w:ascii="Calibri" w:hAnsi="Calibri"/>
          <w:noProof/>
          <w:sz w:val="22"/>
          <w:szCs w:val="22"/>
        </w:rPr>
        <w:t xml:space="preserve">peržiūrėję kocepcijas, </w:t>
      </w:r>
      <w:r w:rsidRPr="003432B6">
        <w:rPr>
          <w:rFonts w:ascii="Calibri" w:hAnsi="Calibri"/>
          <w:noProof/>
          <w:sz w:val="22"/>
          <w:szCs w:val="22"/>
        </w:rPr>
        <w:t>darys sprendimus ir ruošis viešam p</w:t>
      </w:r>
      <w:r w:rsidR="003B0653" w:rsidRPr="003432B6">
        <w:rPr>
          <w:rFonts w:ascii="Calibri" w:hAnsi="Calibri"/>
          <w:noProof/>
          <w:sz w:val="22"/>
          <w:szCs w:val="22"/>
        </w:rPr>
        <w:t>risistatymui</w:t>
      </w:r>
      <w:r w:rsidRPr="003432B6">
        <w:rPr>
          <w:rFonts w:ascii="Calibri" w:hAnsi="Calibri"/>
          <w:noProof/>
          <w:sz w:val="22"/>
          <w:szCs w:val="22"/>
        </w:rPr>
        <w:t>.</w:t>
      </w:r>
    </w:p>
    <w:p w14:paraId="051BD3A3" w14:textId="77777777" w:rsidR="00093DCC" w:rsidRDefault="00093DCC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</w:p>
    <w:p w14:paraId="6335B75A" w14:textId="77777777" w:rsidR="00DA6795" w:rsidRPr="003432B6" w:rsidRDefault="00DA6795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</w:p>
    <w:p w14:paraId="439C4068" w14:textId="77777777" w:rsidR="008104E9" w:rsidRPr="003432B6" w:rsidRDefault="00093DCC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sz w:val="22"/>
          <w:szCs w:val="22"/>
          <w:lang w:val="en-US"/>
        </w:rPr>
      </w:pPr>
      <w:proofErr w:type="spellStart"/>
      <w:proofErr w:type="gramStart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>Balandžio</w:t>
      </w:r>
      <w:proofErr w:type="spellEnd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 xml:space="preserve"> 4</w:t>
      </w:r>
      <w:r w:rsidR="008104E9"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 xml:space="preserve"> d.</w:t>
      </w:r>
      <w:proofErr w:type="gramEnd"/>
      <w:r w:rsidR="008104E9" w:rsidRPr="003432B6">
        <w:rPr>
          <w:rFonts w:ascii="Calibri" w:hAnsi="Calibri"/>
          <w:b/>
          <w:sz w:val="22"/>
          <w:szCs w:val="22"/>
          <w:lang w:val="en-US"/>
        </w:rPr>
        <w:t xml:space="preserve">  </w:t>
      </w:r>
    </w:p>
    <w:p w14:paraId="53212D9B" w14:textId="6CC00427" w:rsidR="00B56423" w:rsidRPr="003432B6" w:rsidRDefault="008104E9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</w:rPr>
      </w:pPr>
      <w:r w:rsidRPr="003432B6">
        <w:rPr>
          <w:rFonts w:ascii="Calibri" w:hAnsi="Calibri"/>
          <w:b/>
          <w:sz w:val="22"/>
          <w:szCs w:val="22"/>
          <w:lang w:val="en-US"/>
        </w:rPr>
        <w:t>10.00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en-US"/>
        </w:rPr>
        <w:t>11.30</w:t>
      </w:r>
      <w:r w:rsidRPr="003432B6">
        <w:rPr>
          <w:rFonts w:ascii="Calibri" w:hAnsi="Calibri"/>
          <w:sz w:val="22"/>
          <w:szCs w:val="22"/>
          <w:lang w:val="en-US"/>
        </w:rPr>
        <w:t xml:space="preserve">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="00093DCC" w:rsidRPr="003432B6">
        <w:rPr>
          <w:rFonts w:ascii="Calibri" w:hAnsi="Calibri"/>
          <w:b/>
          <w:noProof/>
          <w:sz w:val="22"/>
          <w:szCs w:val="22"/>
        </w:rPr>
        <w:t>Atvira paskaita „Dalinantis patirtimi: Projektinių erdvių festivalis (Project Space Festival) ir nepriklausomos meno erdvės organizavimas bei veikla Berlyne“</w:t>
      </w:r>
      <w:r w:rsidRPr="003432B6">
        <w:rPr>
          <w:rFonts w:ascii="Calibri" w:hAnsi="Calibri"/>
          <w:b/>
          <w:noProof/>
          <w:sz w:val="22"/>
          <w:szCs w:val="22"/>
        </w:rPr>
        <w:t xml:space="preserve"> </w:t>
      </w:r>
    </w:p>
    <w:p w14:paraId="6292F3E9" w14:textId="77AEEDFE" w:rsidR="00093DCC" w:rsidRPr="003432B6" w:rsidRDefault="00443922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 w:rsidRPr="003432B6">
        <w:rPr>
          <w:rFonts w:ascii="Calibri" w:hAnsi="Calibri"/>
          <w:sz w:val="22"/>
          <w:szCs w:val="22"/>
        </w:rPr>
        <w:t>Malūnų</w:t>
      </w:r>
      <w:proofErr w:type="spellEnd"/>
      <w:r w:rsidRPr="003432B6">
        <w:rPr>
          <w:rFonts w:ascii="Calibri" w:hAnsi="Calibri"/>
          <w:sz w:val="22"/>
          <w:szCs w:val="22"/>
        </w:rPr>
        <w:t xml:space="preserve"> </w:t>
      </w:r>
      <w:r w:rsidRPr="003432B6">
        <w:rPr>
          <w:rFonts w:ascii="Calibri" w:hAnsi="Calibri"/>
          <w:sz w:val="22"/>
          <w:szCs w:val="22"/>
          <w:lang w:val="en-US"/>
        </w:rPr>
        <w:t xml:space="preserve">g. 3, </w:t>
      </w:r>
      <w:proofErr w:type="spellStart"/>
      <w:r w:rsidR="00A018F3">
        <w:rPr>
          <w:rFonts w:ascii="Calibri" w:hAnsi="Calibri"/>
          <w:sz w:val="22"/>
          <w:szCs w:val="22"/>
          <w:lang w:val="en-US"/>
        </w:rPr>
        <w:t>Doktorantūros</w:t>
      </w:r>
      <w:proofErr w:type="spellEnd"/>
      <w:r w:rsidR="00A018F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018F3">
        <w:rPr>
          <w:rFonts w:ascii="Calibri" w:hAnsi="Calibri"/>
          <w:sz w:val="22"/>
          <w:szCs w:val="22"/>
          <w:lang w:val="en-US"/>
        </w:rPr>
        <w:t>skyrius</w:t>
      </w:r>
      <w:proofErr w:type="spellEnd"/>
      <w:r w:rsidR="00A018F3">
        <w:rPr>
          <w:rFonts w:ascii="Calibri" w:hAnsi="Calibri"/>
          <w:sz w:val="22"/>
          <w:szCs w:val="22"/>
          <w:lang w:val="en-US"/>
        </w:rPr>
        <w:t>,</w:t>
      </w:r>
      <w:r w:rsidR="00115FA7" w:rsidRPr="003432B6">
        <w:rPr>
          <w:rFonts w:ascii="Calibri" w:hAnsi="Calibri"/>
          <w:sz w:val="22"/>
          <w:szCs w:val="22"/>
          <w:lang w:val="en-US"/>
        </w:rPr>
        <w:t xml:space="preserve"> 102 aud.</w:t>
      </w:r>
      <w:proofErr w:type="gramEnd"/>
    </w:p>
    <w:p w14:paraId="22261F22" w14:textId="77777777" w:rsidR="00443922" w:rsidRPr="003432B6" w:rsidRDefault="00443922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sz w:val="22"/>
          <w:szCs w:val="22"/>
          <w:lang w:val="en-US"/>
        </w:rPr>
      </w:pPr>
    </w:p>
    <w:p w14:paraId="261D567F" w14:textId="6DF84209" w:rsidR="00443922" w:rsidRPr="003432B6" w:rsidRDefault="00443922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noProof/>
          <w:sz w:val="22"/>
          <w:szCs w:val="22"/>
          <w:lang w:val="lt-LT"/>
        </w:rPr>
      </w:pPr>
      <w:r w:rsidRPr="003432B6">
        <w:rPr>
          <w:rFonts w:ascii="Calibri" w:hAnsi="Calibri"/>
          <w:b/>
          <w:sz w:val="22"/>
          <w:szCs w:val="22"/>
          <w:lang w:val="en-US"/>
        </w:rPr>
        <w:t>11.30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en-US"/>
        </w:rPr>
        <w:t xml:space="preserve">12.30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="00924718">
        <w:rPr>
          <w:rFonts w:ascii="Calibri" w:hAnsi="Calibri"/>
          <w:b/>
          <w:noProof/>
          <w:sz w:val="22"/>
          <w:szCs w:val="22"/>
        </w:rPr>
        <w:t>S</w:t>
      </w:r>
      <w:r w:rsidRPr="003432B6">
        <w:rPr>
          <w:rFonts w:ascii="Calibri" w:hAnsi="Calibri"/>
          <w:b/>
          <w:noProof/>
          <w:sz w:val="22"/>
          <w:szCs w:val="22"/>
        </w:rPr>
        <w:t>tudentų portfolio peržiūra</w:t>
      </w:r>
    </w:p>
    <w:p w14:paraId="2B851041" w14:textId="6C7F39BD" w:rsidR="00443922" w:rsidRPr="003432B6" w:rsidRDefault="00443922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noProof/>
          <w:sz w:val="22"/>
          <w:szCs w:val="22"/>
          <w:lang w:val="lt-LT"/>
        </w:rPr>
      </w:pPr>
      <w:r w:rsidRPr="003432B6">
        <w:rPr>
          <w:rFonts w:ascii="Calibri" w:hAnsi="Calibri"/>
          <w:b/>
          <w:sz w:val="22"/>
          <w:szCs w:val="22"/>
          <w:lang w:val="lt-LT"/>
        </w:rPr>
        <w:t>13.30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lt-LT"/>
        </w:rPr>
        <w:t>1</w:t>
      </w:r>
      <w:r w:rsidRPr="003432B6">
        <w:rPr>
          <w:rFonts w:ascii="Calibri" w:hAnsi="Calibri"/>
          <w:b/>
          <w:sz w:val="22"/>
          <w:szCs w:val="22"/>
          <w:lang w:val="en-US"/>
        </w:rPr>
        <w:t>8</w:t>
      </w:r>
      <w:r w:rsidRPr="003432B6">
        <w:rPr>
          <w:rFonts w:ascii="Calibri" w:hAnsi="Calibri"/>
          <w:b/>
          <w:sz w:val="22"/>
          <w:szCs w:val="22"/>
          <w:lang w:val="lt-LT"/>
        </w:rPr>
        <w:t xml:space="preserve">.00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="00924718">
        <w:rPr>
          <w:rFonts w:ascii="Calibri" w:hAnsi="Calibri"/>
          <w:b/>
          <w:sz w:val="22"/>
          <w:szCs w:val="22"/>
          <w:lang w:val="lt-LT"/>
        </w:rPr>
        <w:t>G</w:t>
      </w:r>
      <w:r w:rsidRPr="003432B6">
        <w:rPr>
          <w:rFonts w:ascii="Calibri" w:hAnsi="Calibri"/>
          <w:b/>
          <w:sz w:val="22"/>
          <w:szCs w:val="22"/>
          <w:lang w:val="lt-LT"/>
        </w:rPr>
        <w:t xml:space="preserve">alerijų, muziejų lankymas, susitikimai su </w:t>
      </w:r>
      <w:r w:rsidRPr="003432B6">
        <w:rPr>
          <w:rFonts w:ascii="Calibri" w:hAnsi="Calibri"/>
          <w:b/>
          <w:noProof/>
          <w:sz w:val="22"/>
          <w:szCs w:val="22"/>
        </w:rPr>
        <w:t>VDA galerij</w:t>
      </w:r>
      <w:r w:rsidRPr="003432B6">
        <w:rPr>
          <w:rFonts w:ascii="Calibri" w:hAnsi="Calibri"/>
          <w:b/>
          <w:noProof/>
          <w:sz w:val="22"/>
          <w:szCs w:val="22"/>
          <w:lang w:val="lt-LT"/>
        </w:rPr>
        <w:t>ų kuratoriais</w:t>
      </w:r>
    </w:p>
    <w:p w14:paraId="1E21E5D5" w14:textId="77777777" w:rsidR="00820439" w:rsidRDefault="00820439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lt-LT"/>
        </w:rPr>
      </w:pPr>
    </w:p>
    <w:p w14:paraId="1EC7D941" w14:textId="77777777" w:rsidR="00DA6795" w:rsidRPr="003432B6" w:rsidRDefault="00DA6795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lt-LT"/>
        </w:rPr>
      </w:pPr>
    </w:p>
    <w:p w14:paraId="157AEE6E" w14:textId="77777777" w:rsidR="00820439" w:rsidRPr="003432B6" w:rsidRDefault="00C74A6D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b/>
          <w:sz w:val="22"/>
          <w:szCs w:val="22"/>
          <w:lang w:val="en-US"/>
        </w:rPr>
      </w:pPr>
      <w:proofErr w:type="spellStart"/>
      <w:proofErr w:type="gramStart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>Balandžio</w:t>
      </w:r>
      <w:proofErr w:type="spellEnd"/>
      <w:r w:rsidRPr="003432B6">
        <w:rPr>
          <w:rFonts w:ascii="Calibri" w:hAnsi="Calibri"/>
          <w:b/>
          <w:sz w:val="22"/>
          <w:szCs w:val="22"/>
          <w:highlight w:val="lightGray"/>
          <w:lang w:val="en-US"/>
        </w:rPr>
        <w:t xml:space="preserve"> 5 d.</w:t>
      </w:r>
      <w:proofErr w:type="gramEnd"/>
      <w:r w:rsidRPr="003432B6">
        <w:rPr>
          <w:rFonts w:ascii="Calibri" w:hAnsi="Calibri"/>
          <w:b/>
          <w:sz w:val="22"/>
          <w:szCs w:val="22"/>
          <w:lang w:val="en-US"/>
        </w:rPr>
        <w:t xml:space="preserve">  </w:t>
      </w:r>
    </w:p>
    <w:p w14:paraId="16510F2C" w14:textId="6E0F3D4D" w:rsidR="00CB7E9D" w:rsidRPr="006624D7" w:rsidRDefault="00820439" w:rsidP="00C15667">
      <w:pPr>
        <w:jc w:val="both"/>
        <w:rPr>
          <w:rFonts w:ascii="Calibri" w:hAnsi="Calibri"/>
          <w:b/>
          <w:noProof/>
          <w:sz w:val="22"/>
          <w:szCs w:val="22"/>
          <w:lang w:val="lt-LT"/>
        </w:rPr>
      </w:pPr>
      <w:r w:rsidRPr="003432B6">
        <w:rPr>
          <w:rFonts w:ascii="Calibri" w:hAnsi="Calibri"/>
          <w:b/>
          <w:sz w:val="22"/>
          <w:szCs w:val="22"/>
          <w:lang w:val="en-US"/>
        </w:rPr>
        <w:t>10.00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en-US"/>
        </w:rPr>
        <w:t>12.30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 val.</w:t>
      </w:r>
      <w:r w:rsidRPr="003432B6">
        <w:rPr>
          <w:rFonts w:ascii="Calibri" w:hAnsi="Calibri"/>
          <w:b/>
          <w:sz w:val="22"/>
          <w:szCs w:val="22"/>
          <w:lang w:val="en-US"/>
        </w:rPr>
        <w:t xml:space="preserve"> /</w:t>
      </w:r>
      <w:proofErr w:type="spellStart"/>
      <w:r w:rsidRPr="003432B6">
        <w:rPr>
          <w:rFonts w:ascii="Calibri" w:hAnsi="Calibri"/>
          <w:b/>
          <w:sz w:val="22"/>
          <w:szCs w:val="22"/>
          <w:lang w:val="en-US"/>
        </w:rPr>
        <w:t>piet</w:t>
      </w:r>
      <w:proofErr w:type="spellEnd"/>
      <w:r w:rsidRPr="003432B6">
        <w:rPr>
          <w:rFonts w:ascii="Calibri" w:hAnsi="Calibri"/>
          <w:b/>
          <w:sz w:val="22"/>
          <w:szCs w:val="22"/>
          <w:lang w:val="lt-LT"/>
        </w:rPr>
        <w:t xml:space="preserve">ūs/ </w:t>
      </w:r>
      <w:r w:rsidR="000C2919">
        <w:rPr>
          <w:rFonts w:ascii="Calibri" w:hAnsi="Calibri"/>
          <w:b/>
          <w:sz w:val="22"/>
          <w:szCs w:val="22"/>
          <w:lang w:val="en-US"/>
        </w:rPr>
        <w:t>13.30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sz w:val="22"/>
          <w:szCs w:val="22"/>
          <w:lang w:val="en-US"/>
        </w:rPr>
        <w:t>16.00</w:t>
      </w:r>
      <w:r w:rsidR="008C1879" w:rsidRPr="008C1879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8C1879">
        <w:rPr>
          <w:rFonts w:ascii="Calibri" w:hAnsi="Calibri"/>
          <w:b/>
          <w:sz w:val="22"/>
          <w:szCs w:val="22"/>
          <w:lang w:val="en-US"/>
        </w:rPr>
        <w:t>val.</w:t>
      </w:r>
      <w:r w:rsidRPr="003432B6">
        <w:rPr>
          <w:rFonts w:ascii="Calibri" w:hAnsi="Calibri"/>
          <w:b/>
          <w:noProof/>
          <w:sz w:val="22"/>
          <w:szCs w:val="22"/>
        </w:rPr>
        <w:t xml:space="preserve"> </w:t>
      </w:r>
      <w:r w:rsidR="006624D7">
        <w:rPr>
          <w:rFonts w:ascii="Calibri" w:hAnsi="Calibri"/>
          <w:b/>
          <w:noProof/>
          <w:sz w:val="22"/>
          <w:szCs w:val="22"/>
          <w:lang w:val="lt-LT"/>
        </w:rPr>
        <w:t>Kūrybinės dirbtuvės</w:t>
      </w:r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 </w:t>
      </w:r>
      <w:bookmarkStart w:id="0" w:name="_GoBack"/>
      <w:bookmarkEnd w:id="0"/>
      <w:r w:rsidR="00CB7E9D" w:rsidRPr="003432B6">
        <w:rPr>
          <w:rFonts w:ascii="Calibri" w:hAnsi="Calibri"/>
          <w:b/>
          <w:noProof/>
          <w:sz w:val="22"/>
          <w:szCs w:val="22"/>
        </w:rPr>
        <w:t>„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Parodų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konceptualizavimas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novatoriški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parodų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kūrimo</w:t>
      </w:r>
      <w:proofErr w:type="spellEnd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7E9D" w:rsidRPr="003432B6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>metodai</w:t>
      </w:r>
      <w:proofErr w:type="spellEnd"/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>“</w:t>
      </w:r>
      <w:r w:rsidR="00CB7E9D" w:rsidRPr="003432B6">
        <w:rPr>
          <w:rFonts w:ascii="Calibri" w:eastAsia="Times New Roman" w:hAnsi="Calibri"/>
          <w:b/>
          <w:sz w:val="22"/>
          <w:szCs w:val="22"/>
          <w:lang w:eastAsia="en-GB"/>
        </w:rPr>
        <w:t xml:space="preserve"> </w:t>
      </w:r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>(</w:t>
      </w:r>
      <w:r w:rsidR="00CB7E9D" w:rsidRPr="003432B6">
        <w:rPr>
          <w:rFonts w:ascii="Calibri" w:hAnsi="Calibri"/>
          <w:b/>
          <w:noProof/>
          <w:sz w:val="22"/>
          <w:szCs w:val="22"/>
          <w:lang w:val="en-US"/>
        </w:rPr>
        <w:t>3</w:t>
      </w:r>
      <w:r w:rsidR="00CB7E9D" w:rsidRPr="003432B6">
        <w:rPr>
          <w:rFonts w:ascii="Calibri" w:hAnsi="Calibri"/>
          <w:b/>
          <w:noProof/>
          <w:sz w:val="22"/>
          <w:szCs w:val="22"/>
          <w:lang w:val="lt-LT"/>
        </w:rPr>
        <w:t xml:space="preserve"> dalis)</w:t>
      </w:r>
    </w:p>
    <w:p w14:paraId="26FBB2A7" w14:textId="51AFFFF8" w:rsidR="00B56423" w:rsidRPr="003432B6" w:rsidRDefault="00B56423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en-US"/>
        </w:rPr>
      </w:pPr>
      <w:r w:rsidRPr="003432B6">
        <w:rPr>
          <w:rFonts w:ascii="Calibri" w:hAnsi="Calibri"/>
          <w:noProof/>
          <w:sz w:val="22"/>
          <w:szCs w:val="22"/>
          <w:lang w:val="lt-LT"/>
        </w:rPr>
        <w:t xml:space="preserve">Malūnų g. </w:t>
      </w:r>
      <w:r w:rsidRPr="003432B6">
        <w:rPr>
          <w:rFonts w:ascii="Calibri" w:hAnsi="Calibri"/>
          <w:noProof/>
          <w:sz w:val="22"/>
          <w:szCs w:val="22"/>
          <w:lang w:val="en-US"/>
        </w:rPr>
        <w:t>5, VDA Naujieji r</w:t>
      </w:r>
      <w:r w:rsidRPr="003432B6">
        <w:rPr>
          <w:rFonts w:ascii="Calibri" w:hAnsi="Calibri"/>
          <w:noProof/>
          <w:sz w:val="22"/>
          <w:szCs w:val="22"/>
          <w:lang w:val="lt-LT"/>
        </w:rPr>
        <w:t xml:space="preserve">ūmai, </w:t>
      </w:r>
      <w:r w:rsidRPr="003432B6">
        <w:rPr>
          <w:rFonts w:ascii="Calibri" w:hAnsi="Calibri"/>
          <w:noProof/>
          <w:sz w:val="22"/>
          <w:szCs w:val="22"/>
          <w:lang w:val="en-US"/>
        </w:rPr>
        <w:t>314 aud.</w:t>
      </w:r>
    </w:p>
    <w:p w14:paraId="2574D313" w14:textId="77777777" w:rsidR="00CB7E9D" w:rsidRPr="003432B6" w:rsidRDefault="00CB7E9D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en-US"/>
        </w:rPr>
      </w:pPr>
    </w:p>
    <w:p w14:paraId="58D54AB0" w14:textId="15D382ED" w:rsidR="00CB7E9D" w:rsidRPr="003432B6" w:rsidRDefault="00CB7E9D" w:rsidP="00254D10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both"/>
        <w:rPr>
          <w:rFonts w:ascii="Calibri" w:hAnsi="Calibri"/>
          <w:noProof/>
          <w:sz w:val="22"/>
          <w:szCs w:val="22"/>
          <w:lang w:val="lt-LT"/>
        </w:rPr>
      </w:pPr>
      <w:r w:rsidRPr="003432B6">
        <w:rPr>
          <w:rFonts w:ascii="Calibri" w:hAnsi="Calibri"/>
          <w:noProof/>
          <w:sz w:val="22"/>
          <w:szCs w:val="22"/>
          <w:lang w:val="en-US"/>
        </w:rPr>
        <w:t>Studentai tyrin</w:t>
      </w:r>
      <w:r w:rsidRPr="003432B6">
        <w:rPr>
          <w:rFonts w:ascii="Calibri" w:hAnsi="Calibri"/>
          <w:noProof/>
          <w:sz w:val="22"/>
          <w:szCs w:val="22"/>
          <w:lang w:val="lt-LT"/>
        </w:rPr>
        <w:t>ės</w:t>
      </w:r>
      <w:r w:rsidRPr="003432B6">
        <w:rPr>
          <w:rFonts w:ascii="Calibri" w:hAnsi="Calibri"/>
          <w:noProof/>
          <w:sz w:val="22"/>
          <w:szCs w:val="22"/>
          <w:lang w:val="en-US"/>
        </w:rPr>
        <w:t xml:space="preserve"> parodų kūrimo metodus</w:t>
      </w:r>
      <w:r w:rsidR="00C63624">
        <w:rPr>
          <w:rFonts w:ascii="Calibri" w:hAnsi="Calibri"/>
          <w:noProof/>
          <w:sz w:val="22"/>
          <w:szCs w:val="22"/>
          <w:lang w:val="en-US"/>
        </w:rPr>
        <w:t>,</w:t>
      </w:r>
      <w:r w:rsidRPr="003432B6">
        <w:rPr>
          <w:rFonts w:ascii="Calibri" w:hAnsi="Calibri"/>
          <w:noProof/>
          <w:sz w:val="22"/>
          <w:szCs w:val="22"/>
          <w:lang w:val="en-US"/>
        </w:rPr>
        <w:t xml:space="preserve"> kuriuose p</w:t>
      </w:r>
      <w:r w:rsidR="0070641E">
        <w:rPr>
          <w:rFonts w:ascii="Calibri" w:hAnsi="Calibri"/>
          <w:noProof/>
          <w:sz w:val="22"/>
          <w:szCs w:val="22"/>
          <w:lang w:val="en-US"/>
        </w:rPr>
        <w:t>ersipina skirtingos disciplinos:</w:t>
      </w:r>
      <w:r w:rsidRPr="003432B6">
        <w:rPr>
          <w:rFonts w:ascii="Calibri" w:hAnsi="Calibri"/>
          <w:noProof/>
          <w:sz w:val="22"/>
          <w:szCs w:val="22"/>
          <w:lang w:val="en-US"/>
        </w:rPr>
        <w:t xml:space="preserve"> nuo muzikos iki antropologijos ir mokslo. Šios sesijos metu </w:t>
      </w:r>
      <w:r w:rsidR="00EF2D5D" w:rsidRPr="003432B6">
        <w:rPr>
          <w:rFonts w:ascii="Calibri" w:hAnsi="Calibri"/>
          <w:noProof/>
          <w:sz w:val="22"/>
          <w:szCs w:val="22"/>
          <w:lang w:val="en-US"/>
        </w:rPr>
        <w:t>kiekvienas studentas taip pat pa</w:t>
      </w:r>
      <w:r w:rsidR="007A1C8C">
        <w:rPr>
          <w:rFonts w:ascii="Calibri" w:hAnsi="Calibri"/>
          <w:noProof/>
          <w:sz w:val="22"/>
          <w:szCs w:val="22"/>
          <w:lang w:val="en-US"/>
        </w:rPr>
        <w:t xml:space="preserve">baigs </w:t>
      </w:r>
      <w:r w:rsidRPr="003432B6">
        <w:rPr>
          <w:rFonts w:ascii="Calibri" w:hAnsi="Calibri"/>
          <w:noProof/>
          <w:sz w:val="22"/>
          <w:szCs w:val="22"/>
          <w:lang w:val="en-US"/>
        </w:rPr>
        <w:t>savo sprendimą vieša</w:t>
      </w:r>
      <w:r w:rsidR="00EF2D5D" w:rsidRPr="003432B6">
        <w:rPr>
          <w:rFonts w:ascii="Calibri" w:hAnsi="Calibri"/>
          <w:noProof/>
          <w:sz w:val="22"/>
          <w:szCs w:val="22"/>
          <w:lang w:val="en-US"/>
        </w:rPr>
        <w:t xml:space="preserve">i parodai galerijoje 5 Malūnai. </w:t>
      </w:r>
    </w:p>
    <w:p w14:paraId="01BA390B" w14:textId="77777777" w:rsidR="00C74A6D" w:rsidRPr="003432B6" w:rsidRDefault="00C74A6D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en-US"/>
        </w:rPr>
      </w:pPr>
    </w:p>
    <w:p w14:paraId="0508E702" w14:textId="717E2749" w:rsidR="00093DCC" w:rsidRPr="003432B6" w:rsidRDefault="00557091" w:rsidP="00454E00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both"/>
        <w:rPr>
          <w:rFonts w:ascii="Calibri" w:hAnsi="Calibri"/>
          <w:b/>
          <w:noProof/>
          <w:sz w:val="22"/>
          <w:szCs w:val="22"/>
        </w:rPr>
      </w:pPr>
      <w:r w:rsidRPr="003432B6">
        <w:rPr>
          <w:rFonts w:ascii="Calibri" w:hAnsi="Calibri"/>
          <w:b/>
          <w:noProof/>
          <w:sz w:val="22"/>
          <w:szCs w:val="22"/>
        </w:rPr>
        <w:t>17.00</w:t>
      </w:r>
      <w:r w:rsidR="007B1521" w:rsidRPr="007B1521">
        <w:rPr>
          <w:rFonts w:ascii="Calibri" w:hAnsi="Calibri"/>
          <w:b/>
          <w:sz w:val="22"/>
          <w:szCs w:val="22"/>
          <w:lang w:val="lt-LT"/>
        </w:rPr>
        <w:t>–</w:t>
      </w:r>
      <w:r w:rsidRPr="003432B6">
        <w:rPr>
          <w:rFonts w:ascii="Calibri" w:hAnsi="Calibri"/>
          <w:b/>
          <w:noProof/>
          <w:sz w:val="22"/>
          <w:szCs w:val="22"/>
        </w:rPr>
        <w:t xml:space="preserve">20.00 </w:t>
      </w:r>
      <w:r w:rsidR="008C1879">
        <w:rPr>
          <w:rFonts w:ascii="Calibri" w:hAnsi="Calibri"/>
          <w:b/>
          <w:sz w:val="22"/>
          <w:szCs w:val="22"/>
          <w:lang w:val="en-US"/>
        </w:rPr>
        <w:t xml:space="preserve">val. </w:t>
      </w:r>
      <w:r w:rsidR="00B56423" w:rsidRPr="003432B6">
        <w:rPr>
          <w:rFonts w:ascii="Calibri" w:hAnsi="Calibri"/>
          <w:b/>
          <w:noProof/>
          <w:sz w:val="22"/>
          <w:szCs w:val="22"/>
        </w:rPr>
        <w:t>P</w:t>
      </w:r>
      <w:r w:rsidR="00EF2D5D" w:rsidRPr="003432B6">
        <w:rPr>
          <w:rFonts w:ascii="Calibri" w:hAnsi="Calibri"/>
          <w:b/>
          <w:noProof/>
          <w:sz w:val="22"/>
          <w:szCs w:val="22"/>
        </w:rPr>
        <w:t>arodos VDA galerijoje 5 Mal</w:t>
      </w:r>
      <w:r w:rsidR="00EF2D5D" w:rsidRPr="003432B6">
        <w:rPr>
          <w:rFonts w:ascii="Calibri" w:hAnsi="Calibri"/>
          <w:b/>
          <w:noProof/>
          <w:sz w:val="22"/>
          <w:szCs w:val="22"/>
          <w:lang w:val="lt-LT"/>
        </w:rPr>
        <w:t>ūnai</w:t>
      </w:r>
      <w:r w:rsidR="00EF2D5D" w:rsidRPr="003432B6">
        <w:rPr>
          <w:rFonts w:ascii="Calibri" w:hAnsi="Calibri"/>
          <w:b/>
          <w:noProof/>
          <w:sz w:val="22"/>
          <w:szCs w:val="22"/>
        </w:rPr>
        <w:t xml:space="preserve"> atidarymas –</w:t>
      </w:r>
      <w:r w:rsidR="00B56423" w:rsidRPr="003432B6">
        <w:rPr>
          <w:rFonts w:ascii="Calibri" w:hAnsi="Calibri"/>
          <w:b/>
          <w:noProof/>
          <w:sz w:val="22"/>
          <w:szCs w:val="22"/>
        </w:rPr>
        <w:t xml:space="preserve"> k</w:t>
      </w:r>
      <w:r w:rsidR="00C74A6D" w:rsidRPr="003432B6">
        <w:rPr>
          <w:rFonts w:ascii="Calibri" w:hAnsi="Calibri"/>
          <w:b/>
          <w:noProof/>
          <w:sz w:val="22"/>
          <w:szCs w:val="22"/>
        </w:rPr>
        <w:t>ūrybinių di</w:t>
      </w:r>
      <w:r w:rsidRPr="003432B6">
        <w:rPr>
          <w:rFonts w:ascii="Calibri" w:hAnsi="Calibri"/>
          <w:b/>
          <w:noProof/>
          <w:sz w:val="22"/>
          <w:szCs w:val="22"/>
        </w:rPr>
        <w:t>rbtuvių rezultatų pristatymas. Pokalbiai, apibendrinimai.</w:t>
      </w:r>
    </w:p>
    <w:p w14:paraId="75F93023" w14:textId="53516D16" w:rsidR="00CB7E9D" w:rsidRPr="003432B6" w:rsidRDefault="00B56423" w:rsidP="003432B6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noProof/>
          <w:sz w:val="22"/>
          <w:szCs w:val="22"/>
          <w:lang w:val="lt-LT"/>
        </w:rPr>
      </w:pPr>
      <w:r w:rsidRPr="003432B6">
        <w:rPr>
          <w:rFonts w:ascii="Calibri" w:hAnsi="Calibri"/>
          <w:noProof/>
          <w:sz w:val="22"/>
          <w:szCs w:val="22"/>
          <w:lang w:val="lt-LT"/>
        </w:rPr>
        <w:t xml:space="preserve">Malūnų g. </w:t>
      </w:r>
      <w:r w:rsidRPr="003432B6">
        <w:rPr>
          <w:rFonts w:ascii="Calibri" w:hAnsi="Calibri"/>
          <w:noProof/>
          <w:sz w:val="22"/>
          <w:szCs w:val="22"/>
          <w:lang w:val="en-US"/>
        </w:rPr>
        <w:t>5, VDA Naujieji r</w:t>
      </w:r>
      <w:r w:rsidRPr="003432B6">
        <w:rPr>
          <w:rFonts w:ascii="Calibri" w:hAnsi="Calibri"/>
          <w:noProof/>
          <w:sz w:val="22"/>
          <w:szCs w:val="22"/>
          <w:lang w:val="lt-LT"/>
        </w:rPr>
        <w:t>ūmai</w:t>
      </w:r>
    </w:p>
    <w:p w14:paraId="6A4D8321" w14:textId="22F23CA6" w:rsidR="00FA77E0" w:rsidRPr="00CE5653" w:rsidRDefault="00FA77E0" w:rsidP="00CE5653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sectPr w:rsidR="00FA77E0" w:rsidRPr="00CE5653" w:rsidSect="00BD6E1C">
      <w:pgSz w:w="11900" w:h="16840"/>
      <w:pgMar w:top="866" w:right="821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EB"/>
    <w:rsid w:val="000276AC"/>
    <w:rsid w:val="00037BDB"/>
    <w:rsid w:val="00037D0B"/>
    <w:rsid w:val="000414CD"/>
    <w:rsid w:val="00047886"/>
    <w:rsid w:val="00093050"/>
    <w:rsid w:val="00093DCC"/>
    <w:rsid w:val="000A0734"/>
    <w:rsid w:val="000B455A"/>
    <w:rsid w:val="000C2919"/>
    <w:rsid w:val="000C7A0C"/>
    <w:rsid w:val="000E097C"/>
    <w:rsid w:val="000E1261"/>
    <w:rsid w:val="000F4FC9"/>
    <w:rsid w:val="0010058E"/>
    <w:rsid w:val="001063FC"/>
    <w:rsid w:val="00107104"/>
    <w:rsid w:val="0011326A"/>
    <w:rsid w:val="00115FA7"/>
    <w:rsid w:val="001456FC"/>
    <w:rsid w:val="0014695C"/>
    <w:rsid w:val="00155A71"/>
    <w:rsid w:val="00177ACD"/>
    <w:rsid w:val="001B070B"/>
    <w:rsid w:val="001C4FE8"/>
    <w:rsid w:val="00211317"/>
    <w:rsid w:val="00224D14"/>
    <w:rsid w:val="00237000"/>
    <w:rsid w:val="00254D10"/>
    <w:rsid w:val="002952E2"/>
    <w:rsid w:val="00296518"/>
    <w:rsid w:val="002A1035"/>
    <w:rsid w:val="002B66CD"/>
    <w:rsid w:val="002C3C02"/>
    <w:rsid w:val="00304BC3"/>
    <w:rsid w:val="00321C78"/>
    <w:rsid w:val="003432B6"/>
    <w:rsid w:val="00352CA0"/>
    <w:rsid w:val="003A1B58"/>
    <w:rsid w:val="003A35B8"/>
    <w:rsid w:val="003B0653"/>
    <w:rsid w:val="004144AE"/>
    <w:rsid w:val="0041597B"/>
    <w:rsid w:val="00424609"/>
    <w:rsid w:val="004374B5"/>
    <w:rsid w:val="00443922"/>
    <w:rsid w:val="00445926"/>
    <w:rsid w:val="00454E00"/>
    <w:rsid w:val="00475AFE"/>
    <w:rsid w:val="00481001"/>
    <w:rsid w:val="004A1A7A"/>
    <w:rsid w:val="004B7B42"/>
    <w:rsid w:val="004E16C0"/>
    <w:rsid w:val="004F17E6"/>
    <w:rsid w:val="004F7D9C"/>
    <w:rsid w:val="00512D88"/>
    <w:rsid w:val="005160E3"/>
    <w:rsid w:val="00522F58"/>
    <w:rsid w:val="005468B4"/>
    <w:rsid w:val="00552255"/>
    <w:rsid w:val="00557091"/>
    <w:rsid w:val="005A5463"/>
    <w:rsid w:val="005D24A7"/>
    <w:rsid w:val="005F4186"/>
    <w:rsid w:val="005F73E6"/>
    <w:rsid w:val="00631DB5"/>
    <w:rsid w:val="00651F1A"/>
    <w:rsid w:val="00656BD3"/>
    <w:rsid w:val="006624D7"/>
    <w:rsid w:val="00664C19"/>
    <w:rsid w:val="006705F0"/>
    <w:rsid w:val="00674E36"/>
    <w:rsid w:val="006775BC"/>
    <w:rsid w:val="00684904"/>
    <w:rsid w:val="00685D7C"/>
    <w:rsid w:val="006C1F4C"/>
    <w:rsid w:val="006C7164"/>
    <w:rsid w:val="006E595C"/>
    <w:rsid w:val="006E5B49"/>
    <w:rsid w:val="00704CD5"/>
    <w:rsid w:val="0070641E"/>
    <w:rsid w:val="00724A08"/>
    <w:rsid w:val="00724BF0"/>
    <w:rsid w:val="00743333"/>
    <w:rsid w:val="00747D4E"/>
    <w:rsid w:val="00757FD8"/>
    <w:rsid w:val="007A1C8C"/>
    <w:rsid w:val="007B1521"/>
    <w:rsid w:val="007B6D78"/>
    <w:rsid w:val="007C5BBD"/>
    <w:rsid w:val="007E2759"/>
    <w:rsid w:val="007E32A3"/>
    <w:rsid w:val="00803CC4"/>
    <w:rsid w:val="008104E9"/>
    <w:rsid w:val="00820439"/>
    <w:rsid w:val="00821893"/>
    <w:rsid w:val="00852A46"/>
    <w:rsid w:val="008967C4"/>
    <w:rsid w:val="008A1566"/>
    <w:rsid w:val="008C1879"/>
    <w:rsid w:val="009032CD"/>
    <w:rsid w:val="00924718"/>
    <w:rsid w:val="00927400"/>
    <w:rsid w:val="00943705"/>
    <w:rsid w:val="009538B2"/>
    <w:rsid w:val="0097581A"/>
    <w:rsid w:val="00986A62"/>
    <w:rsid w:val="00987898"/>
    <w:rsid w:val="009943B0"/>
    <w:rsid w:val="009B0DEA"/>
    <w:rsid w:val="009C7B68"/>
    <w:rsid w:val="009E76CE"/>
    <w:rsid w:val="009F6096"/>
    <w:rsid w:val="009F7D9D"/>
    <w:rsid w:val="00A018F3"/>
    <w:rsid w:val="00A077BE"/>
    <w:rsid w:val="00A30C0C"/>
    <w:rsid w:val="00A81424"/>
    <w:rsid w:val="00AC09EE"/>
    <w:rsid w:val="00AC6AAC"/>
    <w:rsid w:val="00B02BFE"/>
    <w:rsid w:val="00B052E5"/>
    <w:rsid w:val="00B1513F"/>
    <w:rsid w:val="00B25690"/>
    <w:rsid w:val="00B425F1"/>
    <w:rsid w:val="00B56423"/>
    <w:rsid w:val="00BB6823"/>
    <w:rsid w:val="00BC0C17"/>
    <w:rsid w:val="00BD6E1C"/>
    <w:rsid w:val="00BF6423"/>
    <w:rsid w:val="00BF7652"/>
    <w:rsid w:val="00C06650"/>
    <w:rsid w:val="00C15667"/>
    <w:rsid w:val="00C360AC"/>
    <w:rsid w:val="00C47FF6"/>
    <w:rsid w:val="00C54AE6"/>
    <w:rsid w:val="00C63624"/>
    <w:rsid w:val="00C74A6D"/>
    <w:rsid w:val="00CA3FFA"/>
    <w:rsid w:val="00CB49DC"/>
    <w:rsid w:val="00CB7E9D"/>
    <w:rsid w:val="00CD45FE"/>
    <w:rsid w:val="00CE069C"/>
    <w:rsid w:val="00CE286B"/>
    <w:rsid w:val="00CE5653"/>
    <w:rsid w:val="00CE7F05"/>
    <w:rsid w:val="00D603AE"/>
    <w:rsid w:val="00D77535"/>
    <w:rsid w:val="00DA6795"/>
    <w:rsid w:val="00DD2648"/>
    <w:rsid w:val="00E32489"/>
    <w:rsid w:val="00E602EB"/>
    <w:rsid w:val="00EC38C6"/>
    <w:rsid w:val="00EC3C40"/>
    <w:rsid w:val="00EF2D5D"/>
    <w:rsid w:val="00F01F9E"/>
    <w:rsid w:val="00F155EB"/>
    <w:rsid w:val="00F21597"/>
    <w:rsid w:val="00F4593F"/>
    <w:rsid w:val="00F52FB0"/>
    <w:rsid w:val="00F6269F"/>
    <w:rsid w:val="00F64D6A"/>
    <w:rsid w:val="00FA4399"/>
    <w:rsid w:val="00FA77E0"/>
    <w:rsid w:val="00FD2BB2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B47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93F"/>
    <w:rPr>
      <w:color w:val="0563C1" w:themeColor="hyperlink"/>
      <w:u w:val="single"/>
    </w:rPr>
  </w:style>
  <w:style w:type="paragraph" w:customStyle="1" w:styleId="Body">
    <w:name w:val="Body"/>
    <w:rsid w:val="004439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1B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93F"/>
    <w:rPr>
      <w:color w:val="0563C1" w:themeColor="hyperlink"/>
      <w:u w:val="single"/>
    </w:rPr>
  </w:style>
  <w:style w:type="paragraph" w:customStyle="1" w:styleId="Body">
    <w:name w:val="Body"/>
    <w:rsid w:val="004439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1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vda</cp:lastModifiedBy>
  <cp:revision>66</cp:revision>
  <dcterms:created xsi:type="dcterms:W3CDTF">2019-03-20T10:01:00Z</dcterms:created>
  <dcterms:modified xsi:type="dcterms:W3CDTF">2019-03-20T10:18:00Z</dcterms:modified>
</cp:coreProperties>
</file>